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A3D5C8" w14:textId="77777777" w:rsidR="008C7444" w:rsidRPr="00A6582D" w:rsidRDefault="00854529" w:rsidP="00A6582D">
      <w:pPr>
        <w:pStyle w:val="NoSpacing"/>
        <w:jc w:val="center"/>
        <w:rPr>
          <w:b/>
          <w:sz w:val="36"/>
          <w:u w:val="single"/>
        </w:rPr>
      </w:pPr>
      <w:r w:rsidRPr="00A6582D">
        <w:rPr>
          <w:b/>
          <w:sz w:val="36"/>
          <w:u w:val="single"/>
        </w:rPr>
        <w:t>Non-Equilibrium Thermodynamics</w:t>
      </w:r>
      <w:r w:rsidR="00594482" w:rsidRPr="00A6582D">
        <w:rPr>
          <w:b/>
          <w:sz w:val="36"/>
          <w:u w:val="single"/>
        </w:rPr>
        <w:t xml:space="preserve"> on continuum</w:t>
      </w:r>
    </w:p>
    <w:p w14:paraId="2C4D46FA" w14:textId="5E403D66" w:rsidR="00854529" w:rsidRDefault="00854529" w:rsidP="00854529">
      <w:pPr>
        <w:pStyle w:val="NoSpacing"/>
      </w:pPr>
    </w:p>
    <w:p w14:paraId="61805E2D" w14:textId="77777777" w:rsidR="00BA1AB2" w:rsidRDefault="00BA1AB2" w:rsidP="00854529">
      <w:pPr>
        <w:pStyle w:val="NoSpacing"/>
      </w:pPr>
    </w:p>
    <w:p w14:paraId="2BA8BF2F" w14:textId="41D07176" w:rsidR="00552EB3" w:rsidRDefault="00854529" w:rsidP="00854529">
      <w:pPr>
        <w:pStyle w:val="NoSpacing"/>
      </w:pPr>
      <w:r>
        <w:t>Now I’m going to</w:t>
      </w:r>
      <w:r w:rsidR="00637440">
        <w:t xml:space="preserve"> look at a few continuum cases</w:t>
      </w:r>
      <w:r>
        <w:t xml:space="preserve">.  </w:t>
      </w:r>
      <w:r w:rsidR="00FE1C90">
        <w:t xml:space="preserve">The NETD formalism probably works better here than in the finite case. </w:t>
      </w:r>
    </w:p>
    <w:p w14:paraId="03BB4A2A" w14:textId="77777777" w:rsidR="00165A02" w:rsidRPr="00165A02" w:rsidRDefault="00165A02" w:rsidP="00854529">
      <w:pPr>
        <w:pStyle w:val="NoSpacing"/>
      </w:pPr>
    </w:p>
    <w:p w14:paraId="4318E9CD" w14:textId="1A262ED6" w:rsidR="00854529" w:rsidRDefault="00637440" w:rsidP="00854529">
      <w:pPr>
        <w:pStyle w:val="NoSpacing"/>
      </w:pPr>
      <w:r w:rsidRPr="007458E1">
        <w:rPr>
          <w:b/>
          <w:sz w:val="28"/>
          <w:szCs w:val="24"/>
        </w:rPr>
        <w:t>H</w:t>
      </w:r>
      <w:r w:rsidR="00854529" w:rsidRPr="007458E1">
        <w:rPr>
          <w:b/>
          <w:sz w:val="28"/>
          <w:szCs w:val="24"/>
        </w:rPr>
        <w:t xml:space="preserve">eat conduction </w:t>
      </w:r>
    </w:p>
    <w:p w14:paraId="2DCE2E52" w14:textId="10AF3DC3" w:rsidR="00DA0832" w:rsidRDefault="00854529" w:rsidP="00854529">
      <w:pPr>
        <w:pStyle w:val="NoSpacing"/>
      </w:pPr>
      <w:r>
        <w:t xml:space="preserve">Suppose that we just have a </w:t>
      </w:r>
      <w:r w:rsidR="0039510A">
        <w:t>thermal conductor</w:t>
      </w:r>
      <w:r>
        <w:t xml:space="preserve"> </w:t>
      </w:r>
      <w:r w:rsidR="0039510A">
        <w:t>held between two different reservoirs.</w:t>
      </w:r>
      <w:r>
        <w:t xml:space="preserve"> </w:t>
      </w:r>
      <w:r w:rsidR="00710215">
        <w:t xml:space="preserve"> The conductor will come to some eventual steady state temperature profile, and we’d like to know what it is.  As well how quickly it gets there, assuming some initial temperature.  </w:t>
      </w:r>
    </w:p>
    <w:p w14:paraId="59D3D941" w14:textId="77777777" w:rsidR="00DA0832" w:rsidRDefault="00DA0832" w:rsidP="00854529">
      <w:pPr>
        <w:pStyle w:val="NoSpacing"/>
      </w:pPr>
    </w:p>
    <w:p w14:paraId="2F4267CF" w14:textId="77777777" w:rsidR="00DA0832" w:rsidRDefault="00A33FF1" w:rsidP="00854529">
      <w:pPr>
        <w:pStyle w:val="NoSpacing"/>
      </w:pPr>
      <w:r>
        <w:object w:dxaOrig="4259" w:dyaOrig="3600" w14:anchorId="07C1B1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85pt;height:78pt" o:ole="">
            <v:imagedata r:id="rId4" o:title="" croptop="12015f" cropbottom="25122f" cropleft="6593f" cropright="4901f"/>
          </v:shape>
          <o:OLEObject Type="Embed" ProgID="PBrush" ShapeID="_x0000_i1025" DrawAspect="Content" ObjectID="_1818772186" r:id="rId5"/>
        </w:object>
      </w:r>
    </w:p>
    <w:p w14:paraId="219537D5" w14:textId="77777777" w:rsidR="00DA0832" w:rsidRDefault="00DA0832" w:rsidP="00854529">
      <w:pPr>
        <w:pStyle w:val="NoSpacing"/>
      </w:pPr>
    </w:p>
    <w:p w14:paraId="748BB2BA" w14:textId="6C4E3625" w:rsidR="00854529" w:rsidRDefault="00DA0832" w:rsidP="00854529">
      <w:pPr>
        <w:pStyle w:val="NoSpacing"/>
      </w:pPr>
      <w:r>
        <w:t xml:space="preserve">Then we’d like to consider heat transport through the conductor, </w:t>
      </w:r>
      <w:r w:rsidR="001062F1">
        <w:t xml:space="preserve">a piece of which </w:t>
      </w:r>
      <w:r w:rsidR="00016E1D">
        <w:t>I’ve isolated, between positions x and x + dx.  Let’s consider the energy balance of this piece</w:t>
      </w:r>
      <w:r w:rsidR="002C23FB">
        <w:t>.</w:t>
      </w:r>
      <w:r w:rsidR="00016E1D">
        <w:t xml:space="preserve">  </w:t>
      </w:r>
      <w:r w:rsidR="002C23FB">
        <w:t xml:space="preserve">We’ll presume we only have heat conduction, which means that we demand v = 0 throughout.  </w:t>
      </w:r>
      <w:r w:rsidR="00DB44BE">
        <w:t>And that n doesn’t change.  So,</w:t>
      </w:r>
    </w:p>
    <w:p w14:paraId="2E548D4C" w14:textId="77777777" w:rsidR="00854529" w:rsidRDefault="00854529" w:rsidP="00854529">
      <w:pPr>
        <w:pStyle w:val="NoSpacing"/>
      </w:pPr>
    </w:p>
    <w:p w14:paraId="7CBD5CAB" w14:textId="77777777" w:rsidR="00637440" w:rsidRDefault="00D5213D" w:rsidP="00854529">
      <w:pPr>
        <w:pStyle w:val="NoSpacing"/>
      </w:pPr>
      <w:r w:rsidRPr="00D5213D">
        <w:rPr>
          <w:position w:val="-24"/>
        </w:rPr>
        <w:object w:dxaOrig="1060" w:dyaOrig="620" w14:anchorId="2CC13702">
          <v:shape id="_x0000_i1026" type="#_x0000_t75" style="width:52.6pt;height:30.45pt" o:ole="">
            <v:imagedata r:id="rId6" o:title=""/>
          </v:shape>
          <o:OLEObject Type="Embed" ProgID="Equation.DSMT4" ShapeID="_x0000_i1026" DrawAspect="Content" ObjectID="_1818772187" r:id="rId7"/>
        </w:object>
      </w:r>
      <w:r w:rsidR="00637440">
        <w:t xml:space="preserve"> </w:t>
      </w:r>
    </w:p>
    <w:p w14:paraId="079917F1" w14:textId="77777777" w:rsidR="00637440" w:rsidRDefault="00637440" w:rsidP="00854529">
      <w:pPr>
        <w:pStyle w:val="NoSpacing"/>
      </w:pPr>
    </w:p>
    <w:p w14:paraId="173829EE" w14:textId="77777777" w:rsidR="00637440" w:rsidRDefault="00637440" w:rsidP="00854529">
      <w:pPr>
        <w:pStyle w:val="NoSpacing"/>
      </w:pPr>
      <w:r>
        <w:t>And plugging this int</w:t>
      </w:r>
      <w:r w:rsidR="00016E1D">
        <w:t>o the entropy balance equation for this piece,</w:t>
      </w:r>
    </w:p>
    <w:p w14:paraId="60AD5DD6" w14:textId="77777777" w:rsidR="00637440" w:rsidRDefault="00637440" w:rsidP="00854529">
      <w:pPr>
        <w:pStyle w:val="NoSpacing"/>
      </w:pPr>
    </w:p>
    <w:p w14:paraId="75F5B46E" w14:textId="77777777" w:rsidR="000F56F0" w:rsidRDefault="00D5213D" w:rsidP="00854529">
      <w:pPr>
        <w:pStyle w:val="NoSpacing"/>
      </w:pPr>
      <w:r w:rsidRPr="00D5213D">
        <w:rPr>
          <w:position w:val="-154"/>
        </w:rPr>
        <w:object w:dxaOrig="2880" w:dyaOrig="3320" w14:anchorId="0B682457">
          <v:shape id="_x0000_i1027" type="#_x0000_t75" style="width:2in;height:165.25pt" o:ole="">
            <v:imagedata r:id="rId8" o:title=""/>
          </v:shape>
          <o:OLEObject Type="Embed" ProgID="Equation.DSMT4" ShapeID="_x0000_i1027" DrawAspect="Content" ObjectID="_1818772188" r:id="rId9"/>
        </w:object>
      </w:r>
      <w:r w:rsidR="000F56F0">
        <w:t xml:space="preserve"> </w:t>
      </w:r>
    </w:p>
    <w:p w14:paraId="6E17CA0F" w14:textId="77777777" w:rsidR="000F56F0" w:rsidRDefault="000F56F0" w:rsidP="00854529">
      <w:pPr>
        <w:pStyle w:val="NoSpacing"/>
      </w:pPr>
    </w:p>
    <w:p w14:paraId="21AF8315" w14:textId="15D05A04" w:rsidR="00854529" w:rsidRPr="007458E1" w:rsidRDefault="007C79EB" w:rsidP="00854529">
      <w:pPr>
        <w:pStyle w:val="NoSpacing"/>
      </w:pPr>
      <w:r>
        <w:t xml:space="preserve">and so we </w:t>
      </w:r>
      <w:r w:rsidR="008E374A">
        <w:t>have</w:t>
      </w:r>
      <w:r>
        <w:t xml:space="preserve"> the entropy production term, and according to Onsager’s theorem</w:t>
      </w:r>
      <w:r w:rsidR="007458E1">
        <w:t>, j</w:t>
      </w:r>
      <w:r w:rsidR="007458E1">
        <w:rPr>
          <w:vertAlign w:val="subscript"/>
        </w:rPr>
        <w:t>q</w:t>
      </w:r>
      <w:r w:rsidR="007458E1">
        <w:t xml:space="preserve"> ~ L</w:t>
      </w:r>
      <w:r w:rsidR="007458E1">
        <w:rPr>
          <w:rFonts w:ascii="Cambria Math" w:hAnsi="Cambria Math"/>
        </w:rPr>
        <w:t>∇</w:t>
      </w:r>
      <w:r w:rsidR="007458E1">
        <w:t>(1/T), which is equivalent to, redefining L,</w:t>
      </w:r>
    </w:p>
    <w:p w14:paraId="65448A2E" w14:textId="77777777" w:rsidR="00854529" w:rsidRDefault="00854529" w:rsidP="00854529">
      <w:pPr>
        <w:pStyle w:val="NoSpacing"/>
      </w:pPr>
    </w:p>
    <w:p w14:paraId="1175E07A" w14:textId="43BA5B51" w:rsidR="00854529" w:rsidRDefault="007458E1" w:rsidP="00854529">
      <w:pPr>
        <w:pStyle w:val="NoSpacing"/>
      </w:pPr>
      <w:r w:rsidRPr="007458E1">
        <w:rPr>
          <w:position w:val="-14"/>
        </w:rPr>
        <w:object w:dxaOrig="1140" w:dyaOrig="380" w14:anchorId="3546E490">
          <v:shape id="_x0000_i1028" type="#_x0000_t75" style="width:57.25pt;height:18.45pt" o:ole="" filled="t" fillcolor="#cfc">
            <v:imagedata r:id="rId10" o:title=""/>
          </v:shape>
          <o:OLEObject Type="Embed" ProgID="Equation.DSMT4" ShapeID="_x0000_i1028" DrawAspect="Content" ObjectID="_1818772189" r:id="rId11"/>
        </w:object>
      </w:r>
    </w:p>
    <w:p w14:paraId="72317305" w14:textId="77777777" w:rsidR="00854529" w:rsidRDefault="00854529" w:rsidP="00854529">
      <w:pPr>
        <w:pStyle w:val="NoSpacing"/>
      </w:pPr>
    </w:p>
    <w:p w14:paraId="6E168AB0" w14:textId="4A74C9CB" w:rsidR="00854529" w:rsidRDefault="007C79EB" w:rsidP="00854529">
      <w:pPr>
        <w:pStyle w:val="NoSpacing"/>
      </w:pPr>
      <w:r>
        <w:lastRenderedPageBreak/>
        <w:t xml:space="preserve">And </w:t>
      </w:r>
      <w:r w:rsidR="00854529">
        <w:t>we’d recognize L as the thermal conductivity, or well actually, L = kA</w:t>
      </w:r>
      <w:r w:rsidR="0098208C">
        <w:t xml:space="preserve"> where k is the thermal conductivity</w:t>
      </w:r>
      <w:r w:rsidR="00DB44BE">
        <w:t>, and A is the area</w:t>
      </w:r>
      <w:r w:rsidR="00854529">
        <w:t>.  Plugging this back into the energy balance we’d have:</w:t>
      </w:r>
    </w:p>
    <w:p w14:paraId="71D37626" w14:textId="77777777" w:rsidR="00854529" w:rsidRDefault="00854529" w:rsidP="00854529">
      <w:pPr>
        <w:pStyle w:val="NoSpacing"/>
      </w:pPr>
    </w:p>
    <w:p w14:paraId="58688584" w14:textId="77777777" w:rsidR="00854529" w:rsidRDefault="00EC71AE" w:rsidP="00854529">
      <w:pPr>
        <w:pStyle w:val="NoSpacing"/>
      </w:pPr>
      <w:r w:rsidRPr="006B1C19">
        <w:rPr>
          <w:position w:val="-130"/>
        </w:rPr>
        <w:object w:dxaOrig="2439" w:dyaOrig="2720" w14:anchorId="7BBB42AC">
          <v:shape id="_x0000_i1029" type="#_x0000_t75" style="width:123.25pt;height:135.7pt" o:ole="">
            <v:imagedata r:id="rId12" o:title=""/>
          </v:shape>
          <o:OLEObject Type="Embed" ProgID="Equation.DSMT4" ShapeID="_x0000_i1029" DrawAspect="Content" ObjectID="_1818772190" r:id="rId13"/>
        </w:object>
      </w:r>
    </w:p>
    <w:p w14:paraId="3CD70094" w14:textId="2708A5D2" w:rsidR="00854529" w:rsidRDefault="00854529" w:rsidP="00854529">
      <w:pPr>
        <w:pStyle w:val="NoSpacing"/>
      </w:pPr>
    </w:p>
    <w:p w14:paraId="218C13E9" w14:textId="4760990A" w:rsidR="00683D3C" w:rsidRPr="00710215" w:rsidRDefault="00710215" w:rsidP="00854529">
      <w:pPr>
        <w:pStyle w:val="NoSpacing"/>
      </w:pPr>
      <w:r>
        <w:t>Can also see from the equation that temperature will stop changing when L</w:t>
      </w:r>
      <w:r>
        <w:rPr>
          <w:rFonts w:ascii="Cambria Math" w:hAnsi="Cambria Math"/>
        </w:rPr>
        <w:t>∇</w:t>
      </w:r>
      <w:r>
        <w:rPr>
          <w:vertAlign w:val="superscript"/>
        </w:rPr>
        <w:t>2</w:t>
      </w:r>
      <w:r>
        <w:t xml:space="preserve">T = 0, with boundary conditions that temperature must equal those reservoirs.  </w:t>
      </w:r>
      <w:r w:rsidR="00683D3C">
        <w:t>Say we just wanted the steady-state situation.  Then we could say du/dt is zero.  But it doesn’t look like we could get very far starting from here.  All we could say then is that the internal entropy production matches the external entropy flux.  But it wouldn’t say j</w:t>
      </w:r>
      <w:r w:rsidR="00683D3C">
        <w:rPr>
          <w:vertAlign w:val="subscript"/>
        </w:rPr>
        <w:t>q</w:t>
      </w:r>
      <w:r w:rsidR="00683D3C">
        <w:t xml:space="preserve"> ~ -</w:t>
      </w:r>
      <w:r w:rsidR="00683D3C">
        <w:rPr>
          <w:rFonts w:ascii="Cambria Math" w:hAnsi="Cambria Math"/>
        </w:rPr>
        <w:t>∇</w:t>
      </w:r>
      <w:r w:rsidR="00683D3C">
        <w:t xml:space="preserve">T I don’t think.  So I think we can only get the steady state stuff by going through the time-dependent stuff.  </w:t>
      </w:r>
    </w:p>
    <w:p w14:paraId="6D43AE00" w14:textId="5129FD30" w:rsidR="00710215" w:rsidRDefault="00710215" w:rsidP="00854529">
      <w:pPr>
        <w:pStyle w:val="NoSpacing"/>
      </w:pPr>
    </w:p>
    <w:p w14:paraId="76CF547E" w14:textId="5C479704" w:rsidR="00720440" w:rsidRPr="007458E1" w:rsidRDefault="00720440" w:rsidP="00720440">
      <w:pPr>
        <w:pStyle w:val="NoSpacing"/>
        <w:rPr>
          <w:b/>
          <w:sz w:val="28"/>
          <w:szCs w:val="24"/>
        </w:rPr>
      </w:pPr>
      <w:r w:rsidRPr="007458E1">
        <w:rPr>
          <w:b/>
          <w:sz w:val="28"/>
          <w:szCs w:val="24"/>
        </w:rPr>
        <w:t>Diffusion</w:t>
      </w:r>
    </w:p>
    <w:p w14:paraId="0AE959C4" w14:textId="103079AF" w:rsidR="00720440" w:rsidRDefault="00720440" w:rsidP="00720440">
      <w:pPr>
        <w:pStyle w:val="NoSpacing"/>
      </w:pPr>
      <w:r>
        <w:t xml:space="preserve">Now let’s say we have two reservoirs held at same temperature but different chemical potentials.  We’ll have to presume that the conductor is now some sort of gas (could be electron gas in solid, or whatever) that can move in response to the chemical potential.  So we’d like to work out what the final particle density profile will be.  And would be nice to know the particle current as well.  </w:t>
      </w:r>
    </w:p>
    <w:p w14:paraId="35256E93" w14:textId="77777777" w:rsidR="00720440" w:rsidRDefault="00720440" w:rsidP="00720440">
      <w:pPr>
        <w:pStyle w:val="NoSpacing"/>
      </w:pPr>
    </w:p>
    <w:p w14:paraId="780FC3FB" w14:textId="343B50DE" w:rsidR="00720440" w:rsidRDefault="00720440" w:rsidP="00720440">
      <w:pPr>
        <w:pStyle w:val="NoSpacing"/>
      </w:pPr>
      <w:r>
        <w:object w:dxaOrig="4259" w:dyaOrig="3600" w14:anchorId="507A82B1">
          <v:shape id="_x0000_i1030" type="#_x0000_t75" style="width:175.85pt;height:78pt" o:ole="">
            <v:imagedata r:id="rId14" o:title="" croptop="12015f" cropbottom="25122f" cropleft="6593f" cropright="4901f"/>
          </v:shape>
          <o:OLEObject Type="Embed" ProgID="PBrush" ShapeID="_x0000_i1030" DrawAspect="Content" ObjectID="_1818772191" r:id="rId15"/>
        </w:object>
      </w:r>
    </w:p>
    <w:p w14:paraId="0FDE786F" w14:textId="77777777" w:rsidR="00720440" w:rsidRDefault="00720440" w:rsidP="00720440">
      <w:pPr>
        <w:pStyle w:val="NoSpacing"/>
      </w:pPr>
    </w:p>
    <w:p w14:paraId="64BF04BA" w14:textId="505CC0DF" w:rsidR="00720440" w:rsidRDefault="00720440" w:rsidP="00720440">
      <w:pPr>
        <w:pStyle w:val="NoSpacing"/>
        <w:rPr>
          <w:rFonts w:eastAsiaTheme="minorEastAsia"/>
        </w:rPr>
      </w:pPr>
      <w:r>
        <w:t>Now we have diffusion thanks to the impurities present</w:t>
      </w:r>
      <w:r w:rsidR="00FE1C90">
        <w:t xml:space="preserve"> (that’s what those dots are)</w:t>
      </w:r>
      <w:r>
        <w:t>, and these will seek to maintain</w:t>
      </w:r>
      <w:r w:rsidR="00AA53CF">
        <w:t>/</w:t>
      </w:r>
      <w:r>
        <w:t xml:space="preserve">reimpose equilibrium.  The local equilibrium function would be at temperature T, and chemical potential </w:t>
      </w:r>
      <w:r>
        <w:rPr>
          <w:rFonts w:ascii="Calibri" w:hAnsi="Calibri" w:cs="Calibri"/>
        </w:rPr>
        <w:t>μ</w:t>
      </w:r>
      <w:r>
        <w:t>(r).  Note that even though the gas will diffuse in a preferred direction</w:t>
      </w:r>
      <w:r w:rsidR="00AA53CF">
        <w:t xml:space="preserve"> thanks to the chemical potential gradient</w:t>
      </w:r>
      <w:r>
        <w:t>, and thereby acquire some current with average velocity v, this will not form part of the local equilibrium distribution f</w:t>
      </w:r>
      <w:r>
        <w:rPr>
          <w:vertAlign w:val="subscript"/>
        </w:rPr>
        <w:t>eq</w:t>
      </w:r>
      <w:r>
        <w:t xml:space="preserve">, as the collisions seek rather to destroy this velocity.  So we’ll just have: </w:t>
      </w:r>
      <m:oMath>
        <m:r>
          <w:rPr>
            <w:rFonts w:ascii="Cambria Math" w:hAnsi="Cambria Math"/>
          </w:rPr>
          <m:t>s(u,n)</m:t>
        </m:r>
      </m:oMath>
      <w:r>
        <w:rPr>
          <w:rFonts w:eastAsiaTheme="minorEastAsia"/>
        </w:rPr>
        <w:t xml:space="preserve">.  </w:t>
      </w:r>
      <w:r w:rsidR="001B01B2">
        <w:rPr>
          <w:rFonts w:eastAsiaTheme="minorEastAsia"/>
        </w:rPr>
        <w:t xml:space="preserve">Still, I’m going to throw the momentum balance in there just to see what it looks like.  </w:t>
      </w:r>
      <w:r>
        <w:rPr>
          <w:rFonts w:eastAsiaTheme="minorEastAsia"/>
        </w:rPr>
        <w:t xml:space="preserve">And the balances for this piece between x and x + dx would be: </w:t>
      </w:r>
    </w:p>
    <w:p w14:paraId="0F253B93" w14:textId="77777777" w:rsidR="00720440" w:rsidRDefault="00720440" w:rsidP="00720440">
      <w:pPr>
        <w:pStyle w:val="NoSpacing"/>
      </w:pPr>
    </w:p>
    <w:p w14:paraId="226B2E60" w14:textId="7089152C" w:rsidR="00720440" w:rsidRPr="0049205F" w:rsidRDefault="001B01B2" w:rsidP="00720440">
      <w:pPr>
        <w:pStyle w:val="NoSpacing"/>
        <w:rPr>
          <w:rFonts w:ascii="Calibri" w:eastAsia="Calibri" w:hAnsi="Calibri"/>
        </w:rPr>
      </w:pPr>
      <w:r w:rsidRPr="001B01B2">
        <w:rPr>
          <w:rFonts w:ascii="Calibri" w:eastAsia="Calibri" w:hAnsi="Calibri"/>
          <w:position w:val="-124"/>
        </w:rPr>
        <w:object w:dxaOrig="5240" w:dyaOrig="2600" w14:anchorId="06F4938D">
          <v:shape id="_x0000_i1031" type="#_x0000_t75" style="width:262.6pt;height:128.3pt" o:ole="" fillcolor="#cfc">
            <v:imagedata r:id="rId16" o:title=""/>
          </v:shape>
          <o:OLEObject Type="Embed" ProgID="Equation.DSMT4" ShapeID="_x0000_i1031" DrawAspect="Content" ObjectID="_1818772192" r:id="rId17"/>
        </w:object>
      </w:r>
    </w:p>
    <w:p w14:paraId="04DEE6A8" w14:textId="77777777" w:rsidR="00720440" w:rsidRDefault="00720440" w:rsidP="00720440">
      <w:pPr>
        <w:pStyle w:val="NoSpacing"/>
      </w:pPr>
    </w:p>
    <w:p w14:paraId="76435CF9" w14:textId="19DFCFF9" w:rsidR="00720440" w:rsidRPr="00234EA6" w:rsidRDefault="00720440" w:rsidP="00720440">
      <w:pPr>
        <w:pStyle w:val="NoSpacing"/>
        <w:rPr>
          <w:sz w:val="20"/>
        </w:rPr>
      </w:pPr>
      <w:r>
        <w:t xml:space="preserve">Expanding the </w:t>
      </w:r>
      <w:r w:rsidR="001B01B2">
        <w:t>s(</w:t>
      </w:r>
      <w:r w:rsidR="005B3042">
        <w:rPr>
          <w:rFonts w:ascii="Calibri" w:hAnsi="Calibri" w:cs="Calibri"/>
        </w:rPr>
        <w:t>ε</w:t>
      </w:r>
      <w:r w:rsidR="001B01B2">
        <w:t xml:space="preserve">,n) </w:t>
      </w:r>
      <w:r>
        <w:t xml:space="preserve">entropy term and plugging in the balances, and using </w:t>
      </w:r>
      <w:r w:rsidR="003714E1">
        <w:t>T</w:t>
      </w:r>
      <w:r>
        <w:t>s = (</w:t>
      </w:r>
      <w:r>
        <w:rPr>
          <w:rFonts w:ascii="Calibri" w:hAnsi="Calibri" w:cs="Calibri"/>
        </w:rPr>
        <w:t>ε + p</w:t>
      </w:r>
      <w:r>
        <w:t xml:space="preserve"> – </w:t>
      </w:r>
      <w:r>
        <w:rPr>
          <w:rFonts w:ascii="Calibri" w:hAnsi="Calibri" w:cs="Calibri"/>
        </w:rPr>
        <w:t>μ</w:t>
      </w:r>
      <w:r>
        <w:t>n):</w:t>
      </w:r>
    </w:p>
    <w:p w14:paraId="1152A12A" w14:textId="77777777" w:rsidR="00720440" w:rsidRDefault="00720440" w:rsidP="00720440">
      <w:pPr>
        <w:pStyle w:val="NoSpacing"/>
      </w:pPr>
    </w:p>
    <w:p w14:paraId="29FD8088" w14:textId="5EF7C6F8" w:rsidR="00720440" w:rsidRDefault="005B3042" w:rsidP="00720440">
      <w:pPr>
        <w:pStyle w:val="NoSpacing"/>
        <w:rPr>
          <w:rFonts w:ascii="Calibri" w:eastAsia="Calibri" w:hAnsi="Calibri"/>
        </w:rPr>
      </w:pPr>
      <w:r w:rsidRPr="002F222C">
        <w:rPr>
          <w:rFonts w:ascii="Calibri" w:eastAsia="Calibri" w:hAnsi="Calibri"/>
          <w:position w:val="-98"/>
        </w:rPr>
        <w:object w:dxaOrig="7140" w:dyaOrig="2020" w14:anchorId="6FCD3421">
          <v:shape id="_x0000_i1032" type="#_x0000_t75" style="width:327.7pt;height:91.85pt" o:ole="" fillcolor="#cfc">
            <v:imagedata r:id="rId18" o:title=""/>
          </v:shape>
          <o:OLEObject Type="Embed" ProgID="Equation.DSMT4" ShapeID="_x0000_i1032" DrawAspect="Content" ObjectID="_1818772193" r:id="rId19"/>
        </w:object>
      </w:r>
    </w:p>
    <w:p w14:paraId="7D38A4B0" w14:textId="77777777" w:rsidR="00720440" w:rsidRDefault="00720440" w:rsidP="00720440">
      <w:pPr>
        <w:pStyle w:val="NoSpacing"/>
        <w:rPr>
          <w:rFonts w:ascii="Calibri" w:eastAsia="Calibri" w:hAnsi="Calibri"/>
        </w:rPr>
      </w:pPr>
    </w:p>
    <w:p w14:paraId="0112F87D" w14:textId="3E745523" w:rsidR="00720440" w:rsidRPr="004A217B" w:rsidRDefault="00720440" w:rsidP="00720440">
      <w:pPr>
        <w:pStyle w:val="NoSpacing"/>
        <w:rPr>
          <w:rFonts w:ascii="Calibri" w:eastAsia="Calibri" w:hAnsi="Calibri"/>
        </w:rPr>
      </w:pPr>
      <w:r>
        <w:rPr>
          <w:rFonts w:ascii="Calibri" w:eastAsia="Calibri" w:hAnsi="Calibri"/>
        </w:rPr>
        <w:t>Solving for s</w:t>
      </w:r>
      <w:r>
        <w:rPr>
          <w:rFonts w:ascii="Calibri" w:eastAsia="Calibri" w:hAnsi="Calibri"/>
          <w:vertAlign w:val="subscript"/>
        </w:rPr>
        <w:t>int</w:t>
      </w:r>
      <w:r>
        <w:rPr>
          <w:rFonts w:ascii="Calibri" w:eastAsia="Calibri" w:hAnsi="Calibri"/>
        </w:rPr>
        <w:t>, and simplifying,</w:t>
      </w:r>
    </w:p>
    <w:p w14:paraId="4FD39353" w14:textId="77777777" w:rsidR="00720440" w:rsidRDefault="00720440" w:rsidP="00720440">
      <w:pPr>
        <w:pStyle w:val="NoSpacing"/>
        <w:rPr>
          <w:rFonts w:ascii="Calibri" w:eastAsia="Calibri" w:hAnsi="Calibri"/>
        </w:rPr>
      </w:pPr>
    </w:p>
    <w:p w14:paraId="02C7AEAC" w14:textId="0554E774" w:rsidR="00720440" w:rsidRDefault="001B01B2" w:rsidP="00720440">
      <w:pPr>
        <w:pStyle w:val="NoSpacing"/>
      </w:pPr>
      <w:r w:rsidRPr="002F222C">
        <w:rPr>
          <w:position w:val="-128"/>
        </w:rPr>
        <w:object w:dxaOrig="7400" w:dyaOrig="2680" w14:anchorId="2E55C0C3">
          <v:shape id="_x0000_i1033" type="#_x0000_t75" style="width:342pt;height:123.7pt" o:ole="">
            <v:imagedata r:id="rId20" o:title=""/>
          </v:shape>
          <o:OLEObject Type="Embed" ProgID="Equation.DSMT4" ShapeID="_x0000_i1033" DrawAspect="Content" ObjectID="_1818772194" r:id="rId21"/>
        </w:object>
      </w:r>
      <w:r w:rsidR="00720440">
        <w:t xml:space="preserve"> </w:t>
      </w:r>
    </w:p>
    <w:p w14:paraId="3B7B18B4" w14:textId="3018D3F2" w:rsidR="00F2371B" w:rsidRDefault="00F2371B" w:rsidP="00720440">
      <w:pPr>
        <w:pStyle w:val="NoSpacing"/>
      </w:pPr>
    </w:p>
    <w:p w14:paraId="7BFF4366" w14:textId="049745BD" w:rsidR="00E560C5" w:rsidRDefault="00FE1C90" w:rsidP="00720440">
      <w:pPr>
        <w:pStyle w:val="NoSpacing"/>
      </w:pPr>
      <w:r>
        <w:t>Now for s</w:t>
      </w:r>
      <w:r>
        <w:rPr>
          <w:vertAlign w:val="subscript"/>
        </w:rPr>
        <w:t>int</w:t>
      </w:r>
      <w:r>
        <w:t xml:space="preserve"> we need only keep terms to 2</w:t>
      </w:r>
      <w:r w:rsidRPr="00FE1C90">
        <w:rPr>
          <w:vertAlign w:val="superscript"/>
        </w:rPr>
        <w:t>nd</w:t>
      </w:r>
      <w:r>
        <w:t xml:space="preserve"> order in smallness</w:t>
      </w:r>
      <w:r w:rsidR="00737EE7">
        <w:t xml:space="preserve"> (the generalized </w:t>
      </w:r>
      <w:r w:rsidR="003F2D30">
        <w:t>currents</w:t>
      </w:r>
      <w:r w:rsidR="00737EE7">
        <w:t xml:space="preserve"> should be 1</w:t>
      </w:r>
      <w:r w:rsidR="00737EE7" w:rsidRPr="00737EE7">
        <w:rPr>
          <w:vertAlign w:val="superscript"/>
        </w:rPr>
        <w:t>st</w:t>
      </w:r>
      <w:r w:rsidR="00737EE7">
        <w:t xml:space="preserve"> order, and the generalized </w:t>
      </w:r>
      <w:r w:rsidR="003F2D30">
        <w:t>forces, being proportional to those by Onsager’s theorem, will also be</w:t>
      </w:r>
      <w:r w:rsidR="00737EE7">
        <w:t xml:space="preserve"> 1</w:t>
      </w:r>
      <w:r w:rsidR="00737EE7" w:rsidRPr="00737EE7">
        <w:rPr>
          <w:vertAlign w:val="superscript"/>
        </w:rPr>
        <w:t>st</w:t>
      </w:r>
      <w:r w:rsidR="00737EE7">
        <w:t xml:space="preserve"> order</w:t>
      </w:r>
      <w:r w:rsidR="003F2D30">
        <w:t xml:space="preserve"> – </w:t>
      </w:r>
      <w:r w:rsidR="00737EE7">
        <w:t>and so the product 2</w:t>
      </w:r>
      <w:r w:rsidR="00737EE7" w:rsidRPr="00737EE7">
        <w:rPr>
          <w:vertAlign w:val="superscript"/>
        </w:rPr>
        <w:t>nd</w:t>
      </w:r>
      <w:r w:rsidR="00737EE7">
        <w:t xml:space="preserve"> order)</w:t>
      </w:r>
      <w:r>
        <w:t xml:space="preserve">, as that is the limit of our calculation’s accuracy.  </w:t>
      </w:r>
      <w:r w:rsidR="00E560C5">
        <w:t>In general, equilibrium quantities are zeroth order, non-equilibrium quantities/responses (like gradients of intensive parameters for instance) are 1</w:t>
      </w:r>
      <w:r w:rsidR="00E560C5" w:rsidRPr="00FE1C90">
        <w:rPr>
          <w:vertAlign w:val="superscript"/>
        </w:rPr>
        <w:t>st</w:t>
      </w:r>
      <w:r w:rsidR="00E560C5">
        <w:t xml:space="preserve"> order, and </w:t>
      </w:r>
      <w:r w:rsidR="00E560C5" w:rsidRPr="008C5F79">
        <w:rPr>
          <w:i/>
        </w:rPr>
        <w:t>their</w:t>
      </w:r>
      <w:r w:rsidR="00E560C5">
        <w:t xml:space="preserve"> gradients smaller still at second order.  So if we write this as:</w:t>
      </w:r>
    </w:p>
    <w:p w14:paraId="74C24DF6" w14:textId="77777777" w:rsidR="00E560C5" w:rsidRDefault="00E560C5" w:rsidP="00720440">
      <w:pPr>
        <w:pStyle w:val="NoSpacing"/>
      </w:pPr>
    </w:p>
    <w:p w14:paraId="73E02318" w14:textId="36254385" w:rsidR="00E560C5" w:rsidRDefault="00E560C5" w:rsidP="00720440">
      <w:pPr>
        <w:pStyle w:val="NoSpacing"/>
      </w:pPr>
      <w:r w:rsidRPr="00E560C5">
        <w:rPr>
          <w:position w:val="-58"/>
        </w:rPr>
        <w:object w:dxaOrig="4000" w:dyaOrig="1280" w14:anchorId="066F911E">
          <v:shape id="_x0000_i1034" type="#_x0000_t75" style="width:184.6pt;height:58.6pt" o:ole="">
            <v:imagedata r:id="rId22" o:title=""/>
          </v:shape>
          <o:OLEObject Type="Embed" ProgID="Equation.DSMT4" ShapeID="_x0000_i1034" DrawAspect="Content" ObjectID="_1818772195" r:id="rId23"/>
        </w:object>
      </w:r>
    </w:p>
    <w:p w14:paraId="06625BFC" w14:textId="43F564E9" w:rsidR="00E560C5" w:rsidRDefault="00E560C5" w:rsidP="00720440">
      <w:pPr>
        <w:pStyle w:val="NoSpacing"/>
      </w:pPr>
    </w:p>
    <w:p w14:paraId="4184C16B" w14:textId="48B57950" w:rsidR="00720440" w:rsidRPr="00B0011E" w:rsidRDefault="00E560C5" w:rsidP="00720440">
      <w:pPr>
        <w:pStyle w:val="NoSpacing"/>
        <w:rPr>
          <w:rFonts w:ascii="Calibri" w:eastAsia="Calibri" w:hAnsi="Calibri"/>
        </w:rPr>
      </w:pPr>
      <w:r>
        <w:t>it is clear that the first term is 2</w:t>
      </w:r>
      <w:r w:rsidRPr="00E560C5">
        <w:rPr>
          <w:vertAlign w:val="superscript"/>
        </w:rPr>
        <w:t>nd</w:t>
      </w:r>
      <w:r>
        <w:t xml:space="preserve"> order, but the last two are 3</w:t>
      </w:r>
      <w:r w:rsidRPr="00E560C5">
        <w:rPr>
          <w:vertAlign w:val="superscript"/>
        </w:rPr>
        <w:t>rd</w:t>
      </w:r>
      <w:r>
        <w:t xml:space="preserve"> order at least.  So we can discard them.  </w:t>
      </w:r>
      <w:r w:rsidR="00720440">
        <w:rPr>
          <w:rFonts w:ascii="Calibri" w:eastAsia="Calibri" w:hAnsi="Calibri"/>
        </w:rPr>
        <w:t xml:space="preserve">So </w:t>
      </w:r>
      <w:r w:rsidR="00F2371B">
        <w:rPr>
          <w:rFonts w:ascii="Calibri" w:eastAsia="Calibri" w:hAnsi="Calibri"/>
        </w:rPr>
        <w:t xml:space="preserve">now </w:t>
      </w:r>
      <w:r w:rsidR="00720440">
        <w:rPr>
          <w:rFonts w:ascii="Calibri" w:eastAsia="Calibri" w:hAnsi="Calibri"/>
        </w:rPr>
        <w:t>we have:</w:t>
      </w:r>
    </w:p>
    <w:p w14:paraId="1CFD03E9" w14:textId="77777777" w:rsidR="00720440" w:rsidRDefault="00720440" w:rsidP="00720440">
      <w:pPr>
        <w:pStyle w:val="NoSpacing"/>
        <w:rPr>
          <w:rFonts w:ascii="Calibri" w:eastAsia="Calibri" w:hAnsi="Calibri"/>
        </w:rPr>
      </w:pPr>
    </w:p>
    <w:p w14:paraId="318BCA8D" w14:textId="1153350E" w:rsidR="00720440" w:rsidRDefault="008C5F79" w:rsidP="00720440">
      <w:pPr>
        <w:pStyle w:val="NoSpacing"/>
      </w:pPr>
      <w:r w:rsidRPr="00F2371B">
        <w:rPr>
          <w:rFonts w:ascii="Calibri" w:eastAsia="Calibri" w:hAnsi="Calibri"/>
          <w:position w:val="-24"/>
        </w:rPr>
        <w:object w:dxaOrig="1300" w:dyaOrig="620" w14:anchorId="2AD0CC89">
          <v:shape id="_x0000_i1035" type="#_x0000_t75" style="width:63.7pt;height:30pt" o:ole="" fillcolor="#cfc">
            <v:imagedata r:id="rId24" o:title=""/>
          </v:shape>
          <o:OLEObject Type="Embed" ProgID="Equation.DSMT4" ShapeID="_x0000_i1035" DrawAspect="Content" ObjectID="_1818772196" r:id="rId25"/>
        </w:object>
      </w:r>
    </w:p>
    <w:p w14:paraId="5AE652F2" w14:textId="376A82E9" w:rsidR="00720440" w:rsidRDefault="00720440" w:rsidP="00720440">
      <w:pPr>
        <w:pStyle w:val="NoSpacing"/>
      </w:pPr>
    </w:p>
    <w:p w14:paraId="0C2CF62C" w14:textId="7CC0BAF3" w:rsidR="00F2371B" w:rsidRDefault="00E560C5" w:rsidP="00720440">
      <w:pPr>
        <w:pStyle w:val="NoSpacing"/>
      </w:pPr>
      <w:r>
        <w:t>We could stop here and do Onsager, but I want to put this in terms of the chemical potential.  So let’s use the</w:t>
      </w:r>
      <w:r w:rsidR="00F2371B">
        <w:t xml:space="preserve"> Gibbs-Duhem equation: dp = sdT + nd</w:t>
      </w:r>
      <w:r w:rsidR="00F2371B">
        <w:rPr>
          <w:rFonts w:ascii="Calibri" w:hAnsi="Calibri" w:cs="Calibri"/>
        </w:rPr>
        <w:t>μ</w:t>
      </w:r>
      <w:r w:rsidR="005103BC">
        <w:rPr>
          <w:rFonts w:ascii="Calibri" w:hAnsi="Calibri" w:cs="Calibri"/>
        </w:rPr>
        <w:t xml:space="preserve"> (or can at least justify dπ can be replaced by dp because dp = ndμ, which is first order, and so -vdp is second order for sure</w:t>
      </w:r>
      <w:r w:rsidR="00D563DF">
        <w:rPr>
          <w:rFonts w:ascii="Calibri" w:hAnsi="Calibri" w:cs="Calibri"/>
        </w:rPr>
        <w:t>)</w:t>
      </w:r>
      <w:r w:rsidR="00F2371B">
        <w:t>.  But since T is constant, we have:</w:t>
      </w:r>
    </w:p>
    <w:p w14:paraId="4C408DBA" w14:textId="6389F8C7" w:rsidR="00F2371B" w:rsidRDefault="00F2371B" w:rsidP="00720440">
      <w:pPr>
        <w:pStyle w:val="NoSpacing"/>
      </w:pPr>
    </w:p>
    <w:p w14:paraId="3F19CCD3" w14:textId="1D4A0BB2" w:rsidR="00F2371B" w:rsidRDefault="008C5F79" w:rsidP="00720440">
      <w:pPr>
        <w:pStyle w:val="NoSpacing"/>
      </w:pPr>
      <w:r w:rsidRPr="00F2371B">
        <w:rPr>
          <w:rFonts w:ascii="Calibri" w:eastAsia="Calibri" w:hAnsi="Calibri"/>
          <w:position w:val="-24"/>
        </w:rPr>
        <w:object w:dxaOrig="1400" w:dyaOrig="620" w14:anchorId="6EF48750">
          <v:shape id="_x0000_i1036" type="#_x0000_t75" style="width:69.25pt;height:30pt" o:ole="" fillcolor="#cfc">
            <v:imagedata r:id="rId26" o:title=""/>
          </v:shape>
          <o:OLEObject Type="Embed" ProgID="Equation.DSMT4" ShapeID="_x0000_i1036" DrawAspect="Content" ObjectID="_1818772197" r:id="rId27"/>
        </w:object>
      </w:r>
    </w:p>
    <w:p w14:paraId="1705FE5F" w14:textId="77777777" w:rsidR="00F2371B" w:rsidRDefault="00F2371B" w:rsidP="00720440">
      <w:pPr>
        <w:pStyle w:val="NoSpacing"/>
      </w:pPr>
    </w:p>
    <w:p w14:paraId="5108F1F1" w14:textId="77777777" w:rsidR="00720440" w:rsidRDefault="00720440" w:rsidP="00720440">
      <w:pPr>
        <w:pStyle w:val="NoSpacing"/>
      </w:pPr>
      <w:r>
        <w:t>And according to Onsager, we must have:</w:t>
      </w:r>
    </w:p>
    <w:p w14:paraId="5F369732" w14:textId="77777777" w:rsidR="00720440" w:rsidRDefault="00720440" w:rsidP="00720440">
      <w:pPr>
        <w:pStyle w:val="NoSpacing"/>
      </w:pPr>
    </w:p>
    <w:p w14:paraId="4C53418A" w14:textId="469A028D" w:rsidR="00720440" w:rsidRPr="00B366A2" w:rsidRDefault="007458E1" w:rsidP="00720440">
      <w:pPr>
        <w:pStyle w:val="NoSpacing"/>
        <w:rPr>
          <w:rFonts w:ascii="Calibri" w:eastAsia="Calibri" w:hAnsi="Calibri"/>
        </w:rPr>
      </w:pPr>
      <w:r w:rsidRPr="008C5F79">
        <w:rPr>
          <w:rFonts w:ascii="Calibri" w:eastAsia="Calibri" w:hAnsi="Calibri"/>
          <w:position w:val="-10"/>
        </w:rPr>
        <w:object w:dxaOrig="1200" w:dyaOrig="320" w14:anchorId="2743797D">
          <v:shape id="_x0000_i1037" type="#_x0000_t75" style="width:59.55pt;height:15.7pt" o:ole="" filled="t" fillcolor="#cfc">
            <v:imagedata r:id="rId28" o:title=""/>
          </v:shape>
          <o:OLEObject Type="Embed" ProgID="Equation.DSMT4" ShapeID="_x0000_i1037" DrawAspect="Content" ObjectID="_1818772198" r:id="rId29"/>
        </w:object>
      </w:r>
    </w:p>
    <w:p w14:paraId="310625F2" w14:textId="77777777" w:rsidR="00720440" w:rsidRDefault="00720440" w:rsidP="00720440">
      <w:pPr>
        <w:pStyle w:val="NoSpacing"/>
      </w:pPr>
    </w:p>
    <w:p w14:paraId="4AA2714F" w14:textId="2F98A2D9" w:rsidR="00720440" w:rsidRDefault="00881896" w:rsidP="00720440">
      <w:pPr>
        <w:pStyle w:val="NoSpacing"/>
      </w:pPr>
      <w:r>
        <w:t xml:space="preserve">(and of course j = nv) </w:t>
      </w:r>
      <w:r w:rsidR="00720440">
        <w:t>and plugging them into the balance equations we get</w:t>
      </w:r>
      <w:r w:rsidR="006078BB">
        <w:t xml:space="preserve">, recalling we can replace </w:t>
      </w:r>
      <w:r w:rsidR="006078BB">
        <w:rPr>
          <w:rFonts w:ascii="Calibri" w:hAnsi="Calibri" w:cs="Calibri"/>
        </w:rPr>
        <w:t>π</w:t>
      </w:r>
      <w:r w:rsidR="006078BB">
        <w:t xml:space="preserve"> with p to our requisite level of accuracy:</w:t>
      </w:r>
    </w:p>
    <w:p w14:paraId="68F0A2C4" w14:textId="72A13A74" w:rsidR="008C5F79" w:rsidRDefault="008C5F79" w:rsidP="00854529">
      <w:pPr>
        <w:pStyle w:val="NoSpacing"/>
        <w:rPr>
          <w:rFonts w:ascii="Calibri" w:eastAsia="Calibri" w:hAnsi="Calibri"/>
        </w:rPr>
      </w:pPr>
    </w:p>
    <w:p w14:paraId="2E4C5AA5" w14:textId="64C29537" w:rsidR="008C5F79" w:rsidRPr="00720440" w:rsidRDefault="001B01B2" w:rsidP="00854529">
      <w:pPr>
        <w:pStyle w:val="NoSpacing"/>
        <w:rPr>
          <w:rFonts w:ascii="Calibri" w:eastAsia="Calibri" w:hAnsi="Calibri"/>
        </w:rPr>
      </w:pPr>
      <w:r w:rsidRPr="00262AC8">
        <w:rPr>
          <w:rFonts w:ascii="Calibri" w:eastAsia="Calibri" w:hAnsi="Calibri"/>
          <w:position w:val="-90"/>
        </w:rPr>
        <w:object w:dxaOrig="5100" w:dyaOrig="1939" w14:anchorId="423E3200">
          <v:shape id="_x0000_i1038" type="#_x0000_t75" style="width:255.25pt;height:96pt" o:ole="" fillcolor="#cfc">
            <v:imagedata r:id="rId30" o:title=""/>
          </v:shape>
          <o:OLEObject Type="Embed" ProgID="Equation.DSMT4" ShapeID="_x0000_i1038" DrawAspect="Content" ObjectID="_1818772199" r:id="rId31"/>
        </w:object>
      </w:r>
    </w:p>
    <w:p w14:paraId="538A871E" w14:textId="218646DE" w:rsidR="00720440" w:rsidRDefault="00720440" w:rsidP="00854529">
      <w:pPr>
        <w:pStyle w:val="NoSpacing"/>
      </w:pPr>
    </w:p>
    <w:p w14:paraId="37598359" w14:textId="00A034AB" w:rsidR="006078BB" w:rsidRDefault="006078BB" w:rsidP="00854529">
      <w:pPr>
        <w:pStyle w:val="NoSpacing"/>
      </w:pPr>
      <w:r>
        <w:t xml:space="preserve">where n, T, </w:t>
      </w:r>
      <w:r>
        <w:rPr>
          <w:rFonts w:ascii="Calibri" w:hAnsi="Calibri" w:cs="Calibri"/>
        </w:rPr>
        <w:t>μ</w:t>
      </w:r>
      <w:r>
        <w:t xml:space="preserve">, will all be functions of position of course.  </w:t>
      </w:r>
      <w:r w:rsidR="00262AC8">
        <w:t>For instance, for an ideal gas, the solutions will take the form:</w:t>
      </w:r>
    </w:p>
    <w:p w14:paraId="3C90330C" w14:textId="030338E4" w:rsidR="00262AC8" w:rsidRDefault="00262AC8" w:rsidP="00854529">
      <w:pPr>
        <w:pStyle w:val="NoSpacing"/>
      </w:pPr>
    </w:p>
    <w:p w14:paraId="5EA6ECAD" w14:textId="43EF18F4" w:rsidR="000060F3" w:rsidRDefault="00262AC8" w:rsidP="00854529">
      <w:pPr>
        <w:pStyle w:val="NoSpacing"/>
      </w:pPr>
      <w:r w:rsidRPr="00262AC8">
        <w:rPr>
          <w:position w:val="-120"/>
        </w:rPr>
        <w:object w:dxaOrig="3379" w:dyaOrig="2520" w14:anchorId="623648F5">
          <v:shape id="_x0000_i1039" type="#_x0000_t75" style="width:168.9pt;height:126pt" o:ole="">
            <v:imagedata r:id="rId32" o:title=""/>
          </v:shape>
          <o:OLEObject Type="Embed" ProgID="Equation.DSMT4" ShapeID="_x0000_i1039" DrawAspect="Content" ObjectID="_1818772200" r:id="rId33"/>
        </w:object>
      </w:r>
    </w:p>
    <w:p w14:paraId="20688673" w14:textId="77777777" w:rsidR="00474FC9" w:rsidRDefault="00474FC9" w:rsidP="00854529">
      <w:pPr>
        <w:pStyle w:val="NoSpacing"/>
        <w:rPr>
          <w:rFonts w:ascii="Calibri" w:eastAsia="Calibri" w:hAnsi="Calibri"/>
        </w:rPr>
      </w:pPr>
    </w:p>
    <w:p w14:paraId="75128B47" w14:textId="72F5D723" w:rsidR="000060F3" w:rsidRPr="007458E1" w:rsidRDefault="003B51FC" w:rsidP="000060F3">
      <w:pPr>
        <w:pStyle w:val="NoSpacing"/>
        <w:rPr>
          <w:b/>
          <w:sz w:val="28"/>
          <w:szCs w:val="24"/>
        </w:rPr>
      </w:pPr>
      <w:r>
        <w:rPr>
          <w:b/>
          <w:sz w:val="28"/>
          <w:szCs w:val="24"/>
        </w:rPr>
        <w:t xml:space="preserve">Electrical, Thermal </w:t>
      </w:r>
      <w:r w:rsidR="000060F3" w:rsidRPr="007458E1">
        <w:rPr>
          <w:b/>
          <w:sz w:val="28"/>
          <w:szCs w:val="24"/>
        </w:rPr>
        <w:t>Conduction</w:t>
      </w:r>
      <w:r w:rsidR="00B31A95" w:rsidRPr="007458E1">
        <w:rPr>
          <w:b/>
          <w:sz w:val="28"/>
          <w:szCs w:val="24"/>
        </w:rPr>
        <w:t>, etc.</w:t>
      </w:r>
    </w:p>
    <w:p w14:paraId="63761E33" w14:textId="1FA43AA0" w:rsidR="000060F3" w:rsidRDefault="000060F3" w:rsidP="000060F3">
      <w:pPr>
        <w:pStyle w:val="NoSpacing"/>
      </w:pPr>
      <w:r>
        <w:t>Suppose we add a constant (in time) force field, and some internal impurity things, held between two reservoirs at constant, but different, temperatures and chemical potentials.  This wo</w:t>
      </w:r>
      <w:r w:rsidR="001B01B2">
        <w:t>u</w:t>
      </w:r>
      <w:r>
        <w:t xml:space="preserve">ld be like a battery, except we’d make the temperatures the same.  </w:t>
      </w:r>
    </w:p>
    <w:p w14:paraId="45716AA9" w14:textId="77777777" w:rsidR="000060F3" w:rsidRDefault="000060F3" w:rsidP="000060F3">
      <w:pPr>
        <w:pStyle w:val="NoSpacing"/>
      </w:pPr>
    </w:p>
    <w:p w14:paraId="2B15B0F5" w14:textId="77777777" w:rsidR="000060F3" w:rsidRDefault="000060F3" w:rsidP="000060F3">
      <w:pPr>
        <w:pStyle w:val="NoSpacing"/>
      </w:pPr>
      <w:r>
        <w:object w:dxaOrig="4259" w:dyaOrig="3600" w14:anchorId="7362F23E">
          <v:shape id="_x0000_i1040" type="#_x0000_t75" style="width:175.4pt;height:78pt" o:ole="">
            <v:imagedata r:id="rId34" o:title="" croptop="12015f" cropbottom="25122f" cropleft="6593f" cropright="4901f"/>
          </v:shape>
          <o:OLEObject Type="Embed" ProgID="PBrush" ShapeID="_x0000_i1040" DrawAspect="Content" ObjectID="_1818772201" r:id="rId35"/>
        </w:object>
      </w:r>
    </w:p>
    <w:p w14:paraId="7A327F7E" w14:textId="77777777" w:rsidR="000060F3" w:rsidRDefault="000060F3" w:rsidP="000060F3">
      <w:pPr>
        <w:pStyle w:val="NoSpacing"/>
      </w:pPr>
    </w:p>
    <w:p w14:paraId="7E51F277" w14:textId="61CEE921" w:rsidR="000060F3" w:rsidRDefault="000060F3" w:rsidP="000060F3">
      <w:pPr>
        <w:pStyle w:val="NoSpacing"/>
        <w:rPr>
          <w:rFonts w:eastAsiaTheme="minorEastAsia"/>
        </w:rPr>
      </w:pPr>
      <w:r>
        <w:t xml:space="preserve">And let’s say that our particles are drifting rightwards in this force field, making </w:t>
      </w:r>
      <w:r w:rsidR="001067DE">
        <w:t xml:space="preserve">(elastic) </w:t>
      </w:r>
      <w:r>
        <w:t>collisions with a stationary set of impurities, which I’ll assume for the sake of simplicity is truly rigid so that it doesn’t absorb any energy from the particles – all collisions are elastic, kind of like with the friction force.  This is same implicit assumption I made above.  And like above, the net velocity these particles acquire is caused by the temperature and chemical potential gradients</w:t>
      </w:r>
      <w:r w:rsidR="001B01B2">
        <w:t xml:space="preserve"> (well, and Force, i.e., potential </w:t>
      </w:r>
      <w:r w:rsidR="00F87CBE">
        <w:t xml:space="preserve">energy </w:t>
      </w:r>
      <w:r w:rsidR="001B01B2">
        <w:t>gradient</w:t>
      </w:r>
      <w:r w:rsidR="00F87CBE">
        <w:t xml:space="preserve"> sor</w:t>
      </w:r>
      <w:r w:rsidR="006846AA">
        <w:t>t</w:t>
      </w:r>
      <w:r w:rsidR="00F87CBE">
        <w:t xml:space="preserve"> of</w:t>
      </w:r>
      <w:r w:rsidR="001B01B2">
        <w:t>)</w:t>
      </w:r>
      <w:r>
        <w:t>.  So it is not an equilibrium property of the particles.  Rather, the impurities, which scatter the particles, will attempt to return the partcles to equilibrium with a zero net</w:t>
      </w:r>
      <w:r w:rsidR="006846AA">
        <w:t>/average</w:t>
      </w:r>
      <w:r>
        <w:t xml:space="preserve"> </w:t>
      </w:r>
      <w:r w:rsidR="00A071E9">
        <w:t>speed</w:t>
      </w:r>
      <w:r>
        <w:t xml:space="preserve">.  So like above, we’ll have </w:t>
      </w:r>
      <w:r>
        <w:rPr>
          <w:rFonts w:eastAsiaTheme="minorEastAsia"/>
        </w:rPr>
        <w:t>s(</w:t>
      </w:r>
      <w:r>
        <w:rPr>
          <w:rFonts w:ascii="Calibri" w:eastAsiaTheme="minorEastAsia" w:hAnsi="Calibri"/>
        </w:rPr>
        <w:t>ε</w:t>
      </w:r>
      <w:r w:rsidR="00686236">
        <w:rPr>
          <w:rFonts w:eastAsiaTheme="minorEastAsia"/>
        </w:rPr>
        <w:t>,</w:t>
      </w:r>
      <w:r>
        <w:rPr>
          <w:rFonts w:ascii="Cambria Math" w:eastAsiaTheme="minorEastAsia" w:hAnsi="Cambria Math"/>
        </w:rPr>
        <w:t>n</w:t>
      </w:r>
      <w:r>
        <w:rPr>
          <w:rFonts w:eastAsiaTheme="minorEastAsia"/>
        </w:rPr>
        <w:t>)</w:t>
      </w:r>
      <w:r w:rsidR="003800D4">
        <w:rPr>
          <w:rFonts w:eastAsiaTheme="minorEastAsia"/>
        </w:rPr>
        <w:t xml:space="preserve"> – not considering the force F to be some conservative field, but a perturbation disrupting equilibrium.  </w:t>
      </w:r>
      <w:r w:rsidR="001B01B2">
        <w:rPr>
          <w:rFonts w:eastAsiaTheme="minorEastAsia"/>
        </w:rPr>
        <w:t>Still going to display the momentum balance though.  The balances would be:</w:t>
      </w:r>
    </w:p>
    <w:p w14:paraId="28CFBC70" w14:textId="77777777" w:rsidR="000060F3" w:rsidRDefault="000060F3" w:rsidP="000060F3">
      <w:pPr>
        <w:pStyle w:val="NoSpacing"/>
      </w:pPr>
    </w:p>
    <w:p w14:paraId="447CDC3E" w14:textId="286DDDBE" w:rsidR="000060F3" w:rsidRPr="0049205F" w:rsidRDefault="001B01B2" w:rsidP="000060F3">
      <w:pPr>
        <w:pStyle w:val="NoSpacing"/>
        <w:rPr>
          <w:rFonts w:ascii="Calibri" w:eastAsia="Calibri" w:hAnsi="Calibri"/>
        </w:rPr>
      </w:pPr>
      <w:r w:rsidRPr="00335D1A">
        <w:rPr>
          <w:rFonts w:ascii="Calibri" w:eastAsia="Calibri" w:hAnsi="Calibri"/>
          <w:position w:val="-124"/>
        </w:rPr>
        <w:object w:dxaOrig="5960" w:dyaOrig="2600" w14:anchorId="35F42F08">
          <v:shape id="_x0000_i1041" type="#_x0000_t75" style="width:298.15pt;height:128.3pt" o:ole="" fillcolor="#cfc">
            <v:imagedata r:id="rId36" o:title=""/>
          </v:shape>
          <o:OLEObject Type="Embed" ProgID="Equation.DSMT4" ShapeID="_x0000_i1041" DrawAspect="Content" ObjectID="_1818772202" r:id="rId37"/>
        </w:object>
      </w:r>
    </w:p>
    <w:p w14:paraId="051A2246" w14:textId="77777777" w:rsidR="000060F3" w:rsidRDefault="000060F3" w:rsidP="000060F3">
      <w:pPr>
        <w:pStyle w:val="NoSpacing"/>
      </w:pPr>
    </w:p>
    <w:p w14:paraId="681B8544" w14:textId="578B6F14" w:rsidR="000060F3" w:rsidRPr="00234EA6" w:rsidRDefault="003800D4" w:rsidP="000060F3">
      <w:pPr>
        <w:pStyle w:val="NoSpacing"/>
        <w:rPr>
          <w:sz w:val="20"/>
        </w:rPr>
      </w:pPr>
      <w:r>
        <w:t xml:space="preserve">Plugging the balances into the s balance, </w:t>
      </w:r>
      <w:r w:rsidR="000060F3">
        <w:t xml:space="preserve">and using </w:t>
      </w:r>
      <w:r w:rsidR="003714E1">
        <w:t>T</w:t>
      </w:r>
      <w:r w:rsidR="000060F3">
        <w:t>s = (</w:t>
      </w:r>
      <w:r w:rsidR="000060F3">
        <w:rPr>
          <w:rFonts w:ascii="Calibri" w:hAnsi="Calibri" w:cs="Calibri"/>
        </w:rPr>
        <w:t>ε + p</w:t>
      </w:r>
      <w:r w:rsidR="000060F3">
        <w:t xml:space="preserve"> – </w:t>
      </w:r>
      <w:r w:rsidR="000060F3">
        <w:rPr>
          <w:rFonts w:ascii="Calibri" w:hAnsi="Calibri" w:cs="Calibri"/>
        </w:rPr>
        <w:t>μ</w:t>
      </w:r>
      <w:r w:rsidR="000060F3">
        <w:t>n):</w:t>
      </w:r>
    </w:p>
    <w:p w14:paraId="02D4679C" w14:textId="77777777" w:rsidR="000060F3" w:rsidRDefault="000060F3" w:rsidP="000060F3">
      <w:pPr>
        <w:pStyle w:val="NoSpacing"/>
      </w:pPr>
    </w:p>
    <w:p w14:paraId="29978BD0" w14:textId="58D5CD47" w:rsidR="000060F3" w:rsidRDefault="006846AA" w:rsidP="000060F3">
      <w:pPr>
        <w:pStyle w:val="NoSpacing"/>
        <w:rPr>
          <w:rFonts w:ascii="Calibri" w:eastAsia="Calibri" w:hAnsi="Calibri"/>
        </w:rPr>
      </w:pPr>
      <w:r w:rsidRPr="003800D4">
        <w:rPr>
          <w:rFonts w:ascii="Calibri" w:eastAsia="Calibri" w:hAnsi="Calibri"/>
          <w:position w:val="-154"/>
        </w:rPr>
        <w:object w:dxaOrig="9060" w:dyaOrig="3379" w14:anchorId="33DEA0B9">
          <v:shape id="_x0000_i1042" type="#_x0000_t75" style="width:446.3pt;height:164.3pt" o:ole="" fillcolor="#cfc">
            <v:imagedata r:id="rId38" o:title=""/>
          </v:shape>
          <o:OLEObject Type="Embed" ProgID="Equation.DSMT4" ShapeID="_x0000_i1042" DrawAspect="Content" ObjectID="_1818772203" r:id="rId39"/>
        </w:object>
      </w:r>
    </w:p>
    <w:p w14:paraId="35DB70A0" w14:textId="77777777" w:rsidR="000060F3" w:rsidRDefault="000060F3" w:rsidP="000060F3">
      <w:pPr>
        <w:pStyle w:val="NoSpacing"/>
        <w:rPr>
          <w:rFonts w:ascii="Calibri" w:eastAsia="Calibri" w:hAnsi="Calibri"/>
        </w:rPr>
      </w:pPr>
    </w:p>
    <w:p w14:paraId="56F424F3" w14:textId="77777777" w:rsidR="00E560C5" w:rsidRDefault="003800D4" w:rsidP="000060F3">
      <w:pPr>
        <w:pStyle w:val="NoSpacing"/>
        <w:rPr>
          <w:rFonts w:ascii="Calibri" w:eastAsia="Calibri" w:hAnsi="Calibri"/>
        </w:rPr>
      </w:pPr>
      <w:r>
        <w:rPr>
          <w:rFonts w:ascii="Calibri" w:eastAsia="Calibri" w:hAnsi="Calibri"/>
        </w:rPr>
        <w:t xml:space="preserve">Now as </w:t>
      </w:r>
      <w:r w:rsidR="00E560C5">
        <w:rPr>
          <w:rFonts w:ascii="Calibri" w:eastAsia="Calibri" w:hAnsi="Calibri"/>
        </w:rPr>
        <w:t>in the previous example, I’ll write:</w:t>
      </w:r>
    </w:p>
    <w:p w14:paraId="2F24C81C" w14:textId="77777777" w:rsidR="00E560C5" w:rsidRDefault="00E560C5" w:rsidP="000060F3">
      <w:pPr>
        <w:pStyle w:val="NoSpacing"/>
        <w:rPr>
          <w:rFonts w:ascii="Calibri" w:eastAsia="Calibri" w:hAnsi="Calibri"/>
        </w:rPr>
      </w:pPr>
    </w:p>
    <w:p w14:paraId="5BB7E6F3" w14:textId="1F80E173" w:rsidR="00E560C5" w:rsidRDefault="004E25A2" w:rsidP="000060F3">
      <w:pPr>
        <w:pStyle w:val="NoSpacing"/>
        <w:rPr>
          <w:rFonts w:ascii="Calibri" w:eastAsia="Calibri" w:hAnsi="Calibri"/>
        </w:rPr>
      </w:pPr>
      <w:r w:rsidRPr="004E25A2">
        <w:rPr>
          <w:rFonts w:ascii="Calibri" w:eastAsia="Calibri" w:hAnsi="Calibri"/>
          <w:position w:val="-62"/>
        </w:rPr>
        <w:object w:dxaOrig="5140" w:dyaOrig="1359" w14:anchorId="28BB137B">
          <v:shape id="_x0000_i1043" type="#_x0000_t75" style="width:252.9pt;height:66pt" o:ole="" fillcolor="#cfc">
            <v:imagedata r:id="rId40" o:title=""/>
          </v:shape>
          <o:OLEObject Type="Embed" ProgID="Equation.DSMT4" ShapeID="_x0000_i1043" DrawAspect="Content" ObjectID="_1818772204" r:id="rId41"/>
        </w:object>
      </w:r>
    </w:p>
    <w:p w14:paraId="2E55BCD0" w14:textId="2A394EB5" w:rsidR="004E25A2" w:rsidRDefault="004E25A2" w:rsidP="000060F3">
      <w:pPr>
        <w:pStyle w:val="NoSpacing"/>
        <w:rPr>
          <w:rFonts w:ascii="Calibri" w:eastAsia="Calibri" w:hAnsi="Calibri"/>
        </w:rPr>
      </w:pPr>
    </w:p>
    <w:p w14:paraId="738D32BE" w14:textId="30228C10" w:rsidR="004E25A2" w:rsidRDefault="004E25A2" w:rsidP="000060F3">
      <w:pPr>
        <w:pStyle w:val="NoSpacing"/>
        <w:rPr>
          <w:rFonts w:ascii="Calibri" w:eastAsia="Calibri" w:hAnsi="Calibri"/>
        </w:rPr>
      </w:pPr>
      <w:r>
        <w:rPr>
          <w:rFonts w:ascii="Calibri" w:eastAsia="Calibri" w:hAnsi="Calibri"/>
        </w:rPr>
        <w:t>and neglect the 3</w:t>
      </w:r>
      <w:r w:rsidRPr="004E25A2">
        <w:rPr>
          <w:rFonts w:ascii="Calibri" w:eastAsia="Calibri" w:hAnsi="Calibri"/>
          <w:vertAlign w:val="superscript"/>
        </w:rPr>
        <w:t>rd</w:t>
      </w:r>
      <w:r>
        <w:rPr>
          <w:rFonts w:ascii="Calibri" w:eastAsia="Calibri" w:hAnsi="Calibri"/>
        </w:rPr>
        <w:t xml:space="preserve"> order (at least) in smallness terms.  Then we have:</w:t>
      </w:r>
    </w:p>
    <w:p w14:paraId="0BDF5FE7" w14:textId="136ED466" w:rsidR="003800D4" w:rsidRDefault="003800D4" w:rsidP="000060F3">
      <w:pPr>
        <w:pStyle w:val="NoSpacing"/>
        <w:rPr>
          <w:rFonts w:ascii="Calibri" w:eastAsia="Calibri" w:hAnsi="Calibri"/>
        </w:rPr>
      </w:pPr>
    </w:p>
    <w:p w14:paraId="1DD6F85E" w14:textId="77CD9044" w:rsidR="003800D4" w:rsidRDefault="004E25A2" w:rsidP="000060F3">
      <w:pPr>
        <w:pStyle w:val="NoSpacing"/>
        <w:rPr>
          <w:rFonts w:ascii="Calibri" w:eastAsia="Calibri" w:hAnsi="Calibri"/>
        </w:rPr>
      </w:pPr>
      <w:r w:rsidRPr="003800D4">
        <w:rPr>
          <w:rFonts w:ascii="Calibri" w:eastAsia="Calibri" w:hAnsi="Calibri"/>
          <w:position w:val="-24"/>
        </w:rPr>
        <w:object w:dxaOrig="2640" w:dyaOrig="620" w14:anchorId="72B0D61B">
          <v:shape id="_x0000_i1044" type="#_x0000_t75" style="width:130.15pt;height:30pt" o:ole="" fillcolor="#cfc">
            <v:imagedata r:id="rId42" o:title=""/>
          </v:shape>
          <o:OLEObject Type="Embed" ProgID="Equation.DSMT4" ShapeID="_x0000_i1044" DrawAspect="Content" ObjectID="_1818772205" r:id="rId43"/>
        </w:object>
      </w:r>
    </w:p>
    <w:p w14:paraId="3BF8B71D" w14:textId="4F959CAA" w:rsidR="003800D4" w:rsidRDefault="003800D4" w:rsidP="000060F3">
      <w:pPr>
        <w:pStyle w:val="NoSpacing"/>
        <w:rPr>
          <w:rFonts w:ascii="Calibri" w:eastAsia="Calibri" w:hAnsi="Calibri"/>
        </w:rPr>
      </w:pPr>
    </w:p>
    <w:p w14:paraId="6E616CBC" w14:textId="1A5DFED2" w:rsidR="00AD1F11" w:rsidRDefault="004E25A2" w:rsidP="000060F3">
      <w:pPr>
        <w:pStyle w:val="NoSpacing"/>
        <w:rPr>
          <w:rFonts w:ascii="Calibri" w:eastAsia="Calibri" w:hAnsi="Calibri"/>
        </w:rPr>
      </w:pPr>
      <w:r>
        <w:rPr>
          <w:rFonts w:ascii="Calibri" w:eastAsia="Calibri" w:hAnsi="Calibri"/>
        </w:rPr>
        <w:t>W</w:t>
      </w:r>
      <w:r w:rsidR="00AD1F11">
        <w:rPr>
          <w:rFonts w:ascii="Calibri" w:eastAsia="Calibri" w:hAnsi="Calibri"/>
        </w:rPr>
        <w:t>e could stop here and collect our independent terms together:</w:t>
      </w:r>
    </w:p>
    <w:p w14:paraId="3F6C988B" w14:textId="77777777" w:rsidR="00AD1F11" w:rsidRDefault="00AD1F11" w:rsidP="000060F3">
      <w:pPr>
        <w:pStyle w:val="NoSpacing"/>
        <w:rPr>
          <w:rFonts w:ascii="Calibri" w:eastAsia="Calibri" w:hAnsi="Calibri"/>
        </w:rPr>
      </w:pPr>
    </w:p>
    <w:p w14:paraId="54F33671" w14:textId="7F67BEE5" w:rsidR="00AD1F11" w:rsidRDefault="004E25A2" w:rsidP="000060F3">
      <w:pPr>
        <w:pStyle w:val="NoSpacing"/>
        <w:rPr>
          <w:rFonts w:ascii="Calibri" w:eastAsia="Calibri" w:hAnsi="Calibri"/>
        </w:rPr>
      </w:pPr>
      <w:r w:rsidRPr="003800D4">
        <w:rPr>
          <w:rFonts w:ascii="Calibri" w:eastAsia="Calibri" w:hAnsi="Calibri"/>
          <w:position w:val="-24"/>
        </w:rPr>
        <w:object w:dxaOrig="2780" w:dyaOrig="620" w14:anchorId="742FE62E">
          <v:shape id="_x0000_i1045" type="#_x0000_t75" style="width:137.55pt;height:30pt" o:ole="" fillcolor="#cfc">
            <v:imagedata r:id="rId44" o:title=""/>
          </v:shape>
          <o:OLEObject Type="Embed" ProgID="Equation.DSMT4" ShapeID="_x0000_i1045" DrawAspect="Content" ObjectID="_1818772206" r:id="rId45"/>
        </w:object>
      </w:r>
    </w:p>
    <w:p w14:paraId="1DC06920" w14:textId="798DA06D" w:rsidR="00AD1F11" w:rsidRDefault="00AD1F11" w:rsidP="000060F3">
      <w:pPr>
        <w:pStyle w:val="NoSpacing"/>
        <w:rPr>
          <w:rFonts w:ascii="Calibri" w:eastAsia="Calibri" w:hAnsi="Calibri"/>
        </w:rPr>
      </w:pPr>
    </w:p>
    <w:p w14:paraId="0AC8BDDF" w14:textId="08D1F7A0" w:rsidR="000060F3" w:rsidRDefault="00AD1F11" w:rsidP="000060F3">
      <w:pPr>
        <w:pStyle w:val="NoSpacing"/>
      </w:pPr>
      <w:r>
        <w:rPr>
          <w:rFonts w:ascii="Calibri" w:eastAsia="Calibri" w:hAnsi="Calibri"/>
        </w:rPr>
        <w:t>and do the usual with Onsager’s theorem, setting j</w:t>
      </w:r>
      <w:r>
        <w:rPr>
          <w:rFonts w:ascii="Calibri" w:eastAsia="Calibri" w:hAnsi="Calibri"/>
          <w:vertAlign w:val="subscript"/>
        </w:rPr>
        <w:t>q</w:t>
      </w:r>
      <w:r>
        <w:rPr>
          <w:rFonts w:ascii="Calibri" w:eastAsia="Calibri" w:hAnsi="Calibri"/>
        </w:rPr>
        <w:t xml:space="preserve"> proportional to the temperature and pressure/potential gradients, and v proportional to these as well (in different way of course).  But instead of leaving it in terms of pressure, to make connection with the statistical mechanics analysis (see Stat Mech folder/Conduction), I’m going to put the pressure gradient in terms of the chemical potential gradient.  We can do this with the </w:t>
      </w:r>
      <w:r w:rsidR="003800D4">
        <w:rPr>
          <w:rFonts w:ascii="Calibri" w:eastAsia="Calibri" w:hAnsi="Calibri"/>
        </w:rPr>
        <w:t xml:space="preserve">Gibbs-Duhem equation, </w:t>
      </w:r>
      <w:r w:rsidR="003800D4">
        <w:t>dp = sdT + nd</w:t>
      </w:r>
      <w:r>
        <w:rPr>
          <w:rFonts w:ascii="Calibri" w:hAnsi="Calibri" w:cs="Calibri"/>
        </w:rPr>
        <w:t>μ.  So then</w:t>
      </w:r>
      <w:r w:rsidR="003800D4">
        <w:rPr>
          <w:rFonts w:ascii="Calibri" w:hAnsi="Calibri" w:cs="Calibri"/>
        </w:rPr>
        <w:t xml:space="preserve"> we have:</w:t>
      </w:r>
    </w:p>
    <w:p w14:paraId="5228B907" w14:textId="42C58B3E" w:rsidR="000060F3" w:rsidRDefault="000060F3" w:rsidP="000060F3">
      <w:pPr>
        <w:pStyle w:val="NoSpacing"/>
      </w:pPr>
    </w:p>
    <w:p w14:paraId="2F7B99D9" w14:textId="074A484A" w:rsidR="003800D4" w:rsidRDefault="00CA1F57" w:rsidP="000060F3">
      <w:pPr>
        <w:pStyle w:val="NoSpacing"/>
        <w:rPr>
          <w:rFonts w:ascii="Calibri" w:eastAsia="Calibri" w:hAnsi="Calibri"/>
        </w:rPr>
      </w:pPr>
      <w:r w:rsidRPr="003714E1">
        <w:rPr>
          <w:rFonts w:ascii="Calibri" w:eastAsia="Calibri" w:hAnsi="Calibri"/>
          <w:position w:val="-88"/>
        </w:rPr>
        <w:object w:dxaOrig="3780" w:dyaOrig="1920" w14:anchorId="3A034AAA">
          <v:shape id="_x0000_i1046" type="#_x0000_t75" style="width:199.85pt;height:99.7pt" o:ole="" fillcolor="#cfc">
            <v:imagedata r:id="rId46" o:title=""/>
          </v:shape>
          <o:OLEObject Type="Embed" ProgID="Equation.DSMT4" ShapeID="_x0000_i1046" DrawAspect="Content" ObjectID="_1818772207" r:id="rId47"/>
        </w:object>
      </w:r>
    </w:p>
    <w:p w14:paraId="6337AD61" w14:textId="6A0360B7" w:rsidR="000268A2" w:rsidRDefault="000268A2" w:rsidP="000060F3">
      <w:pPr>
        <w:pStyle w:val="NoSpacing"/>
        <w:rPr>
          <w:rFonts w:ascii="Calibri" w:eastAsia="Calibri" w:hAnsi="Calibri"/>
        </w:rPr>
      </w:pPr>
    </w:p>
    <w:p w14:paraId="1EA23DB3" w14:textId="74F179B1" w:rsidR="000268A2" w:rsidRDefault="000268A2" w:rsidP="000060F3">
      <w:pPr>
        <w:pStyle w:val="NoSpacing"/>
        <w:rPr>
          <w:rFonts w:ascii="Calibri" w:eastAsia="Calibri" w:hAnsi="Calibri"/>
        </w:rPr>
      </w:pPr>
      <w:r>
        <w:rPr>
          <w:rFonts w:ascii="Calibri" w:eastAsia="Calibri" w:hAnsi="Calibri"/>
        </w:rPr>
        <w:t>So then we must have, according to Onsager</w:t>
      </w:r>
      <w:r w:rsidR="00EA1907">
        <w:rPr>
          <w:rFonts w:ascii="Calibri" w:eastAsia="Calibri" w:hAnsi="Calibri"/>
        </w:rPr>
        <w:t xml:space="preserve">, the proportionality between currents and gradients is a symmetric matrix, L.  </w:t>
      </w:r>
    </w:p>
    <w:p w14:paraId="6FEC842D" w14:textId="5F97A416" w:rsidR="000268A2" w:rsidRDefault="000268A2" w:rsidP="000060F3">
      <w:pPr>
        <w:pStyle w:val="NoSpacing"/>
        <w:rPr>
          <w:rFonts w:ascii="Calibri" w:eastAsia="Calibri" w:hAnsi="Calibri"/>
        </w:rPr>
      </w:pPr>
    </w:p>
    <w:p w14:paraId="577ED601" w14:textId="76DA483B" w:rsidR="000268A2" w:rsidRDefault="00CA1F57" w:rsidP="000060F3">
      <w:pPr>
        <w:pStyle w:val="NoSpacing"/>
      </w:pPr>
      <w:r w:rsidRPr="007458E1">
        <w:rPr>
          <w:rFonts w:ascii="Calibri" w:eastAsia="Calibri" w:hAnsi="Calibri"/>
          <w:position w:val="-58"/>
        </w:rPr>
        <w:object w:dxaOrig="3360" w:dyaOrig="1280" w14:anchorId="281EB005">
          <v:shape id="_x0000_i1047" type="#_x0000_t75" style="width:166.15pt;height:62.3pt" o:ole="" filled="t" fillcolor="#cfc">
            <v:imagedata r:id="rId48" o:title=""/>
          </v:shape>
          <o:OLEObject Type="Embed" ProgID="Equation.DSMT4" ShapeID="_x0000_i1047" DrawAspect="Content" ObjectID="_1818772208" r:id="rId49"/>
        </w:object>
      </w:r>
    </w:p>
    <w:p w14:paraId="63F7F1C7" w14:textId="49380A63" w:rsidR="003800D4" w:rsidRDefault="003800D4" w:rsidP="000060F3">
      <w:pPr>
        <w:pStyle w:val="NoSpacing"/>
      </w:pPr>
    </w:p>
    <w:p w14:paraId="79490F47" w14:textId="49A9C5A1" w:rsidR="00B31A95" w:rsidRPr="00543920" w:rsidRDefault="00135138" w:rsidP="000060F3">
      <w:pPr>
        <w:pStyle w:val="NoSpacing"/>
      </w:pPr>
      <w:r>
        <w:t xml:space="preserve">where s = </w:t>
      </w:r>
      <w:r>
        <w:rPr>
          <w:rFonts w:ascii="Calibri" w:hAnsi="Calibri" w:cs="Calibri"/>
        </w:rPr>
        <w:t>ε</w:t>
      </w:r>
      <w:r>
        <w:t xml:space="preserve"> + p – </w:t>
      </w:r>
      <w:r>
        <w:rPr>
          <w:rFonts w:ascii="Calibri" w:hAnsi="Calibri" w:cs="Calibri"/>
        </w:rPr>
        <w:t>μ</w:t>
      </w:r>
      <w:r>
        <w:t>n</w:t>
      </w:r>
      <w:r w:rsidR="003B51FC">
        <w:t xml:space="preserve"> (but I’m leaving it as s to make better connection with stat mech)</w:t>
      </w:r>
      <w:r>
        <w:t>.  It is worthwhile to compare this result to the results we find in the Stat Mech/</w:t>
      </w:r>
      <w:r w:rsidR="00CA1F57">
        <w:t>RTA conductivity or Boltzman conductivity files.  They are quite analogous.  Again</w:t>
      </w:r>
      <w:r w:rsidR="00DA4514">
        <w:t xml:space="preserve"> </w:t>
      </w:r>
      <w:r w:rsidR="00CA755A">
        <w:t xml:space="preserve">(I) </w:t>
      </w:r>
      <w:r w:rsidR="00DA4514">
        <w:t>should not balk at there being more than just j</w:t>
      </w:r>
      <w:r w:rsidR="00DA4514">
        <w:rPr>
          <w:vertAlign w:val="subscript"/>
        </w:rPr>
        <w:t>q</w:t>
      </w:r>
      <w:r w:rsidR="00DA4514">
        <w:t xml:space="preserve"> in that energy current on the LHS.  Even just a temperature gradient should give us a net velocity, and so current, and this will produce more than just a heat current, but also an energy flux current, etc.  </w:t>
      </w:r>
      <w:r w:rsidR="003335C0">
        <w:t xml:space="preserve">We can identify a lot of these coefficients.  </w:t>
      </w:r>
      <w:r w:rsidR="00CA755A">
        <w:t>The proportionality between current and force is basically the conductivity</w:t>
      </w:r>
      <w:r w:rsidR="00884216">
        <w:t xml:space="preserve">, </w:t>
      </w:r>
      <w:r w:rsidR="00884216">
        <w:rPr>
          <w:rFonts w:ascii="Calibri" w:hAnsi="Calibri" w:cs="Calibri"/>
        </w:rPr>
        <w:t>σ</w:t>
      </w:r>
      <w:r w:rsidR="00984FB6">
        <w:t xml:space="preserve">: if we were dealing with electrons in an electric field, then we’d have: </w:t>
      </w:r>
      <w:r w:rsidR="00884216">
        <w:t>L</w:t>
      </w:r>
      <w:r w:rsidR="00884216">
        <w:rPr>
          <w:vertAlign w:val="subscript"/>
        </w:rPr>
        <w:t>22</w:t>
      </w:r>
      <w:r w:rsidR="00884216">
        <w:t xml:space="preserve"> = </w:t>
      </w:r>
      <w:r w:rsidR="008F3992">
        <w:t>-</w:t>
      </w:r>
      <w:r w:rsidR="00984FB6">
        <w:rPr>
          <w:rFonts w:ascii="Calibri" w:hAnsi="Calibri" w:cs="Calibri"/>
        </w:rPr>
        <w:t>σ</w:t>
      </w:r>
      <w:r w:rsidR="007458E1">
        <w:rPr>
          <w:rFonts w:ascii="Calibri" w:hAnsi="Calibri" w:cs="Calibri"/>
        </w:rPr>
        <w:t>T</w:t>
      </w:r>
      <w:r w:rsidR="00884216">
        <w:rPr>
          <w:rFonts w:ascii="Calibri" w:hAnsi="Calibri" w:cs="Calibri"/>
        </w:rPr>
        <w:t>/e</w:t>
      </w:r>
      <w:r w:rsidR="00884216">
        <w:rPr>
          <w:rFonts w:ascii="Calibri" w:hAnsi="Calibri" w:cs="Calibri"/>
          <w:vertAlign w:val="superscript"/>
        </w:rPr>
        <w:t>2</w:t>
      </w:r>
      <w:r w:rsidR="00543920">
        <w:rPr>
          <w:rFonts w:ascii="Calibri" w:hAnsi="Calibri" w:cs="Calibri"/>
        </w:rPr>
        <w:t>, or in other words,</w:t>
      </w:r>
    </w:p>
    <w:p w14:paraId="4CD8EF82" w14:textId="286FFC05" w:rsidR="00B31A95" w:rsidRDefault="00B31A95" w:rsidP="000060F3">
      <w:pPr>
        <w:pStyle w:val="NoSpacing"/>
      </w:pPr>
    </w:p>
    <w:p w14:paraId="6B241911" w14:textId="77F962A2" w:rsidR="003335C0" w:rsidRDefault="00543920" w:rsidP="000060F3">
      <w:pPr>
        <w:pStyle w:val="NoSpacing"/>
      </w:pPr>
      <w:r w:rsidRPr="003335C0">
        <w:rPr>
          <w:position w:val="-24"/>
        </w:rPr>
        <w:object w:dxaOrig="1180" w:dyaOrig="660" w14:anchorId="4739A1AF">
          <v:shape id="_x0000_i1048" type="#_x0000_t75" style="width:59.1pt;height:33.25pt" o:ole="" o:bordertopcolor="#0070c0" o:borderleftcolor="#0070c0" o:borderbottomcolor="#0070c0" o:borderrightcolor="#0070c0">
            <v:imagedata r:id="rId50" o:title=""/>
            <w10:bordertop type="single" width="8"/>
            <w10:borderleft type="single" width="8"/>
            <w10:borderbottom type="single" width="8"/>
            <w10:borderright type="single" width="8"/>
          </v:shape>
          <o:OLEObject Type="Embed" ProgID="Equation.DSMT4" ShapeID="_x0000_i1048" DrawAspect="Content" ObjectID="_1818772209" r:id="rId51"/>
        </w:object>
      </w:r>
    </w:p>
    <w:p w14:paraId="02A98540" w14:textId="3C69A0D2" w:rsidR="003335C0" w:rsidRDefault="003335C0" w:rsidP="000060F3">
      <w:pPr>
        <w:pStyle w:val="NoSpacing"/>
      </w:pPr>
    </w:p>
    <w:p w14:paraId="05F36477" w14:textId="17A06909" w:rsidR="000268A2" w:rsidRDefault="003335C0" w:rsidP="000060F3">
      <w:pPr>
        <w:pStyle w:val="NoSpacing"/>
      </w:pPr>
      <w:r>
        <w:t>Let’s turn to the thermal conductivity.  It’s</w:t>
      </w:r>
      <w:r w:rsidR="00CA755A">
        <w:t xml:space="preserve"> the proportionality between heat current and temperature gradient at zero current.  So we could say,</w:t>
      </w:r>
    </w:p>
    <w:p w14:paraId="1C5E5EBE" w14:textId="6B656A66" w:rsidR="00CA755A" w:rsidRDefault="00CA755A" w:rsidP="000060F3">
      <w:pPr>
        <w:pStyle w:val="NoSpacing"/>
      </w:pPr>
    </w:p>
    <w:p w14:paraId="2CAFC0EB" w14:textId="372381F5" w:rsidR="00CA755A" w:rsidRDefault="00E63FD8" w:rsidP="000060F3">
      <w:pPr>
        <w:pStyle w:val="NoSpacing"/>
        <w:rPr>
          <w:rFonts w:ascii="Calibri" w:eastAsia="Calibri" w:hAnsi="Calibri"/>
        </w:rPr>
      </w:pPr>
      <w:r w:rsidRPr="003335C0">
        <w:rPr>
          <w:rFonts w:ascii="Calibri" w:eastAsia="Calibri" w:hAnsi="Calibri"/>
          <w:position w:val="-94"/>
        </w:rPr>
        <w:object w:dxaOrig="2740" w:dyaOrig="1660" w14:anchorId="20531E9D">
          <v:shape id="_x0000_i1049" type="#_x0000_t75" style="width:134.75pt;height:81.25pt" o:ole="" fillcolor="#cfc">
            <v:imagedata r:id="rId52" o:title=""/>
          </v:shape>
          <o:OLEObject Type="Embed" ProgID="Equation.DSMT4" ShapeID="_x0000_i1049" DrawAspect="Content" ObjectID="_1818772210" r:id="rId53"/>
        </w:object>
      </w:r>
    </w:p>
    <w:p w14:paraId="00FBA10D" w14:textId="505E2F7C" w:rsidR="00CA755A" w:rsidRDefault="00CA755A" w:rsidP="000060F3">
      <w:pPr>
        <w:pStyle w:val="NoSpacing"/>
        <w:rPr>
          <w:rFonts w:ascii="Calibri" w:eastAsia="Calibri" w:hAnsi="Calibri"/>
        </w:rPr>
      </w:pPr>
    </w:p>
    <w:p w14:paraId="485097FE" w14:textId="7E7617D6" w:rsidR="00CA755A" w:rsidRDefault="00CA755A" w:rsidP="000060F3">
      <w:pPr>
        <w:pStyle w:val="NoSpacing"/>
        <w:rPr>
          <w:rFonts w:ascii="Calibri" w:eastAsia="Calibri" w:hAnsi="Calibri"/>
        </w:rPr>
      </w:pPr>
      <w:r>
        <w:rPr>
          <w:rFonts w:ascii="Calibri" w:eastAsia="Calibri" w:hAnsi="Calibri"/>
        </w:rPr>
        <w:t>and plug into the first equation,</w:t>
      </w:r>
    </w:p>
    <w:p w14:paraId="137D61DC" w14:textId="4C1FE4CD" w:rsidR="00CA755A" w:rsidRDefault="00CA755A" w:rsidP="000060F3">
      <w:pPr>
        <w:pStyle w:val="NoSpacing"/>
        <w:rPr>
          <w:rFonts w:ascii="Calibri" w:eastAsia="Calibri" w:hAnsi="Calibri"/>
        </w:rPr>
      </w:pPr>
    </w:p>
    <w:p w14:paraId="7E9968EE" w14:textId="5256F868" w:rsidR="00CA755A" w:rsidRDefault="00CA1F57" w:rsidP="000060F3">
      <w:pPr>
        <w:pStyle w:val="NoSpacing"/>
        <w:rPr>
          <w:rFonts w:ascii="Calibri" w:eastAsia="Calibri" w:hAnsi="Calibri"/>
        </w:rPr>
      </w:pPr>
      <w:r w:rsidRPr="00E63FD8">
        <w:rPr>
          <w:rFonts w:ascii="Calibri" w:eastAsia="Calibri" w:hAnsi="Calibri"/>
          <w:position w:val="-108"/>
        </w:rPr>
        <w:object w:dxaOrig="3460" w:dyaOrig="2120" w14:anchorId="16A8E901">
          <v:shape id="_x0000_i1050" type="#_x0000_t75" style="width:170.3pt;height:103.4pt" o:ole="" fillcolor="#cfc">
            <v:imagedata r:id="rId54" o:title=""/>
          </v:shape>
          <o:OLEObject Type="Embed" ProgID="Equation.DSMT4" ShapeID="_x0000_i1050" DrawAspect="Content" ObjectID="_1818772211" r:id="rId55"/>
        </w:object>
      </w:r>
    </w:p>
    <w:p w14:paraId="6FEC12E3" w14:textId="4E9D92DD" w:rsidR="00CA755A" w:rsidRDefault="00CA755A" w:rsidP="000060F3">
      <w:pPr>
        <w:pStyle w:val="NoSpacing"/>
        <w:rPr>
          <w:rFonts w:ascii="Calibri" w:eastAsia="Calibri" w:hAnsi="Calibri"/>
        </w:rPr>
      </w:pPr>
    </w:p>
    <w:p w14:paraId="0E1800A1" w14:textId="53056B78" w:rsidR="00CA755A" w:rsidRDefault="00543920" w:rsidP="000060F3">
      <w:pPr>
        <w:pStyle w:val="NoSpacing"/>
        <w:rPr>
          <w:rFonts w:ascii="Calibri" w:eastAsia="Calibri" w:hAnsi="Calibri"/>
        </w:rPr>
      </w:pPr>
      <w:r>
        <w:rPr>
          <w:rFonts w:ascii="Calibri" w:eastAsia="Calibri" w:hAnsi="Calibri"/>
        </w:rPr>
        <w:t>W</w:t>
      </w:r>
      <w:r w:rsidR="00E63FD8">
        <w:rPr>
          <w:rFonts w:ascii="Calibri" w:eastAsia="Calibri" w:hAnsi="Calibri"/>
        </w:rPr>
        <w:t>e can</w:t>
      </w:r>
      <w:r w:rsidR="00CA755A">
        <w:rPr>
          <w:rFonts w:ascii="Calibri" w:eastAsia="Calibri" w:hAnsi="Calibri"/>
        </w:rPr>
        <w:t xml:space="preserve"> identify thermal conductivity k as:</w:t>
      </w:r>
    </w:p>
    <w:p w14:paraId="7C5C3D86" w14:textId="79B12CA5" w:rsidR="00CA755A" w:rsidRDefault="00CA755A" w:rsidP="000060F3">
      <w:pPr>
        <w:pStyle w:val="NoSpacing"/>
        <w:rPr>
          <w:rFonts w:ascii="Calibri" w:eastAsia="Calibri" w:hAnsi="Calibri"/>
        </w:rPr>
      </w:pPr>
    </w:p>
    <w:p w14:paraId="1D0AB699" w14:textId="0FC3B382" w:rsidR="00CA755A" w:rsidRPr="00CA755A" w:rsidRDefault="00543920" w:rsidP="000060F3">
      <w:pPr>
        <w:pStyle w:val="NoSpacing"/>
      </w:pPr>
      <w:r w:rsidRPr="00CA755A">
        <w:rPr>
          <w:rFonts w:ascii="Calibri" w:eastAsia="Calibri" w:hAnsi="Calibri"/>
          <w:position w:val="-32"/>
        </w:rPr>
        <w:object w:dxaOrig="1780" w:dyaOrig="760" w14:anchorId="09362A12">
          <v:shape id="_x0000_i1051" type="#_x0000_t75" style="width:87.7pt;height:37.4pt" o:ole="" o:bordertopcolor="#0070c0" o:borderleftcolor="#0070c0" o:borderbottomcolor="#0070c0" o:borderrightcolor="#0070c0" fillcolor="#cfc">
            <v:imagedata r:id="rId56" o:title=""/>
            <w10:bordertop type="single" width="8"/>
            <w10:borderleft type="single" width="8"/>
            <w10:borderbottom type="single" width="8"/>
            <w10:borderright type="single" width="8"/>
          </v:shape>
          <o:OLEObject Type="Embed" ProgID="Equation.DSMT4" ShapeID="_x0000_i1051" DrawAspect="Content" ObjectID="_1818772212" r:id="rId57"/>
        </w:object>
      </w:r>
    </w:p>
    <w:p w14:paraId="4C77D777" w14:textId="4AAD3825" w:rsidR="000060F3" w:rsidRDefault="000060F3" w:rsidP="000060F3">
      <w:pPr>
        <w:pStyle w:val="NoSpacing"/>
      </w:pPr>
    </w:p>
    <w:p w14:paraId="44486B90" w14:textId="45B9FF01" w:rsidR="00335D1A" w:rsidRDefault="00884216" w:rsidP="00854529">
      <w:pPr>
        <w:pStyle w:val="NoSpacing"/>
      </w:pPr>
      <w:r>
        <w:t xml:space="preserve">All this matches up well with NESM, which will provide means to calculate these phenomenological transport coefficients.  </w:t>
      </w:r>
      <w:r w:rsidR="00543920">
        <w:t>Now let’s consider the thermal power.  It’s the coefficient between the electric field (presuming it’s the one responsible for the force, F), and the temperature gradie</w:t>
      </w:r>
      <w:r w:rsidR="00FD3522">
        <w:t>nt, at zero current: E = S</w:t>
      </w:r>
      <w:r w:rsidR="00FD3522">
        <w:rPr>
          <w:rFonts w:ascii="Cambria Math" w:hAnsi="Cambria Math"/>
        </w:rPr>
        <w:t>∇</w:t>
      </w:r>
      <w:r w:rsidR="00FD3522">
        <w:t>T.  Setting the current to zero, we already have found that,</w:t>
      </w:r>
    </w:p>
    <w:p w14:paraId="0D659340" w14:textId="0CCEAFC8" w:rsidR="00FD3522" w:rsidRDefault="00FD3522" w:rsidP="00854529">
      <w:pPr>
        <w:pStyle w:val="NoSpacing"/>
      </w:pPr>
    </w:p>
    <w:p w14:paraId="703A419A" w14:textId="2061D024" w:rsidR="00FD3522" w:rsidRDefault="00FD3522" w:rsidP="00854529">
      <w:pPr>
        <w:pStyle w:val="NoSpacing"/>
        <w:rPr>
          <w:rFonts w:ascii="Calibri" w:eastAsia="Calibri" w:hAnsi="Calibri"/>
        </w:rPr>
      </w:pPr>
      <w:r w:rsidRPr="003335C0">
        <w:rPr>
          <w:rFonts w:ascii="Calibri" w:eastAsia="Calibri" w:hAnsi="Calibri"/>
          <w:position w:val="-94"/>
        </w:rPr>
        <w:object w:dxaOrig="2740" w:dyaOrig="1660" w14:anchorId="454C3FCC">
          <v:shape id="_x0000_i1052" type="#_x0000_t75" style="width:134.75pt;height:81.25pt" o:ole="" fillcolor="#cfc">
            <v:imagedata r:id="rId52" o:title=""/>
          </v:shape>
          <o:OLEObject Type="Embed" ProgID="Equation.DSMT4" ShapeID="_x0000_i1052" DrawAspect="Content" ObjectID="_1818772213" r:id="rId58"/>
        </w:object>
      </w:r>
    </w:p>
    <w:p w14:paraId="637ABB22" w14:textId="766A012F" w:rsidR="00FD3522" w:rsidRDefault="00FD3522" w:rsidP="00854529">
      <w:pPr>
        <w:pStyle w:val="NoSpacing"/>
        <w:rPr>
          <w:rFonts w:ascii="Calibri" w:eastAsia="Calibri" w:hAnsi="Calibri"/>
        </w:rPr>
      </w:pPr>
    </w:p>
    <w:p w14:paraId="5BBC4F40" w14:textId="2011852A" w:rsidR="00FD3522" w:rsidRDefault="00FD3522" w:rsidP="00854529">
      <w:pPr>
        <w:pStyle w:val="NoSpacing"/>
        <w:rPr>
          <w:rFonts w:ascii="Calibri" w:eastAsia="Calibri" w:hAnsi="Calibri"/>
        </w:rPr>
      </w:pPr>
      <w:r>
        <w:rPr>
          <w:rFonts w:ascii="Calibri" w:eastAsia="Calibri" w:hAnsi="Calibri"/>
        </w:rPr>
        <w:t>So dividing by, e,</w:t>
      </w:r>
    </w:p>
    <w:p w14:paraId="5B2E4CBC" w14:textId="1A42B625" w:rsidR="00FD3522" w:rsidRDefault="00FD3522" w:rsidP="00854529">
      <w:pPr>
        <w:pStyle w:val="NoSpacing"/>
        <w:rPr>
          <w:rFonts w:ascii="Calibri" w:eastAsia="Calibri" w:hAnsi="Calibri"/>
        </w:rPr>
      </w:pPr>
    </w:p>
    <w:p w14:paraId="0C5267DC" w14:textId="3DD3387C" w:rsidR="00FD3522" w:rsidRDefault="00FD3522" w:rsidP="00854529">
      <w:pPr>
        <w:pStyle w:val="NoSpacing"/>
        <w:rPr>
          <w:rFonts w:ascii="Calibri" w:eastAsia="Calibri" w:hAnsi="Calibri"/>
        </w:rPr>
      </w:pPr>
      <w:r w:rsidRPr="00FD3522">
        <w:rPr>
          <w:rFonts w:ascii="Calibri" w:eastAsia="Calibri" w:hAnsi="Calibri"/>
          <w:position w:val="-64"/>
        </w:rPr>
        <w:object w:dxaOrig="1960" w:dyaOrig="1400" w14:anchorId="2ECEF075">
          <v:shape id="_x0000_i1053" type="#_x0000_t75" style="width:96.45pt;height:68.3pt" o:ole="" fillcolor="#cfc">
            <v:imagedata r:id="rId59" o:title=""/>
          </v:shape>
          <o:OLEObject Type="Embed" ProgID="Equation.DSMT4" ShapeID="_x0000_i1053" DrawAspect="Content" ObjectID="_1818772214" r:id="rId60"/>
        </w:object>
      </w:r>
    </w:p>
    <w:p w14:paraId="6B2AB8B9" w14:textId="60FD7C94" w:rsidR="00FD3522" w:rsidRDefault="00FD3522" w:rsidP="00854529">
      <w:pPr>
        <w:pStyle w:val="NoSpacing"/>
        <w:rPr>
          <w:rFonts w:ascii="Calibri" w:eastAsia="Calibri" w:hAnsi="Calibri"/>
        </w:rPr>
      </w:pPr>
    </w:p>
    <w:p w14:paraId="77A11ED7" w14:textId="0AAE74A9" w:rsidR="00FD3522" w:rsidRDefault="00FD3522" w:rsidP="00854529">
      <w:pPr>
        <w:pStyle w:val="NoSpacing"/>
        <w:rPr>
          <w:rFonts w:ascii="Calibri" w:eastAsia="Calibri" w:hAnsi="Calibri"/>
        </w:rPr>
      </w:pPr>
      <w:r>
        <w:rPr>
          <w:rFonts w:ascii="Calibri" w:eastAsia="Calibri" w:hAnsi="Calibri"/>
        </w:rPr>
        <w:t>So we have:</w:t>
      </w:r>
    </w:p>
    <w:p w14:paraId="61BE2D31" w14:textId="57D89AAC" w:rsidR="00FD3522" w:rsidRDefault="00FD3522" w:rsidP="00854529">
      <w:pPr>
        <w:pStyle w:val="NoSpacing"/>
        <w:rPr>
          <w:rFonts w:ascii="Calibri" w:eastAsia="Calibri" w:hAnsi="Calibri"/>
        </w:rPr>
      </w:pPr>
    </w:p>
    <w:p w14:paraId="2BB2AB93" w14:textId="65D2D543" w:rsidR="00FD3522" w:rsidRDefault="00FD3522" w:rsidP="00854529">
      <w:pPr>
        <w:pStyle w:val="NoSpacing"/>
        <w:rPr>
          <w:rFonts w:ascii="Calibri" w:eastAsia="Calibri" w:hAnsi="Calibri"/>
        </w:rPr>
      </w:pPr>
      <w:r w:rsidRPr="00FD3522">
        <w:rPr>
          <w:rFonts w:ascii="Calibri" w:eastAsia="Calibri" w:hAnsi="Calibri"/>
          <w:position w:val="-30"/>
        </w:rPr>
        <w:object w:dxaOrig="1280" w:dyaOrig="680" w14:anchorId="4CE7FF45">
          <v:shape id="_x0000_i1054" type="#_x0000_t75" style="width:62.75pt;height:33.25pt" o:ole="" o:bordertopcolor="#0070c0" o:borderleftcolor="#0070c0" o:borderbottomcolor="#0070c0" o:borderrightcolor="#0070c0" fillcolor="#cfc">
            <v:imagedata r:id="rId61" o:title=""/>
            <w10:bordertop type="single" width="8" shadow="t"/>
            <w10:borderleft type="single" width="8" shadow="t"/>
            <w10:borderbottom type="single" width="8" shadow="t"/>
            <w10:borderright type="single" width="8" shadow="t"/>
          </v:shape>
          <o:OLEObject Type="Embed" ProgID="Equation.DSMT4" ShapeID="_x0000_i1054" DrawAspect="Content" ObjectID="_1818772215" r:id="rId62"/>
        </w:object>
      </w:r>
    </w:p>
    <w:p w14:paraId="644C4721" w14:textId="5D519B06" w:rsidR="005C028F" w:rsidRDefault="005C028F" w:rsidP="00854529">
      <w:pPr>
        <w:pStyle w:val="NoSpacing"/>
        <w:rPr>
          <w:rFonts w:ascii="Calibri" w:eastAsia="Calibri" w:hAnsi="Calibri"/>
        </w:rPr>
      </w:pPr>
    </w:p>
    <w:p w14:paraId="1EB50D73" w14:textId="5CEDEA49" w:rsidR="005C028F" w:rsidRDefault="00CC063D" w:rsidP="00854529">
      <w:pPr>
        <w:pStyle w:val="NoSpacing"/>
      </w:pPr>
      <w:r>
        <w:t xml:space="preserve">These generic results congrue very well with the results for, and relationships between, these coefficients in the Statistical Mechanics folder.   </w:t>
      </w:r>
    </w:p>
    <w:p w14:paraId="2E311E42" w14:textId="77777777" w:rsidR="003E3FDB" w:rsidRDefault="003E3FDB" w:rsidP="00854529">
      <w:pPr>
        <w:pStyle w:val="NoSpacing"/>
      </w:pPr>
    </w:p>
    <w:p w14:paraId="3B89C23A" w14:textId="588C2CCB" w:rsidR="003E3FDB" w:rsidRPr="003E3FDB" w:rsidRDefault="003E3FDB" w:rsidP="00854529">
      <w:pPr>
        <w:pStyle w:val="NoSpacing"/>
        <w:rPr>
          <w:b/>
        </w:rPr>
      </w:pPr>
      <w:r w:rsidRPr="003E3FDB">
        <w:rPr>
          <w:b/>
        </w:rPr>
        <w:t>Example</w:t>
      </w:r>
    </w:p>
    <w:p w14:paraId="6EC8295E" w14:textId="77777777" w:rsidR="004A4CFB" w:rsidRDefault="004A4CFB" w:rsidP="004A4CFB">
      <w:pPr>
        <w:pStyle w:val="NoSpacing"/>
      </w:pPr>
      <w:r>
        <w:t>The diffusion coefficient of dissolved oxygen in water is approximately D = 2×10</w:t>
      </w:r>
      <w:r>
        <w:rPr>
          <w:vertAlign w:val="superscript"/>
        </w:rPr>
        <w:t>-9</w:t>
      </w:r>
      <w:r>
        <w:t>m</w:t>
      </w:r>
      <w:r>
        <w:rPr>
          <w:vertAlign w:val="superscript"/>
        </w:rPr>
        <w:t>2</w:t>
      </w:r>
      <w:r>
        <w:t>/s.  The concentration of dissolved oxygen in water is about c</w:t>
      </w:r>
      <w:r>
        <w:rPr>
          <w:vertAlign w:val="subscript"/>
        </w:rPr>
        <w:t>∞</w:t>
      </w:r>
      <w:r>
        <w:t xml:space="preserve"> = 0.4mol/m</w:t>
      </w:r>
      <w:r>
        <w:rPr>
          <w:vertAlign w:val="superscript"/>
        </w:rPr>
        <w:t>3</w:t>
      </w:r>
      <w:r>
        <w:t>.  Say there is a bacteria, which we’ll model as a sphere of radius R = 1</w:t>
      </w:r>
      <w:r>
        <w:rPr>
          <w:rFonts w:ascii="Calibri" w:hAnsi="Calibri" w:cs="Calibri"/>
        </w:rPr>
        <w:t>μ</w:t>
      </w:r>
      <w:r>
        <w:t>m, in water, consuming oxygen for energy.  Let the concentration of oxygen at the surface of the cell be 0 (because it gets immediately absorbed into the bacteria), and the concentration far from the cell be c</w:t>
      </w:r>
      <w:r>
        <w:rPr>
          <w:vertAlign w:val="subscript"/>
        </w:rPr>
        <w:t>∞</w:t>
      </w:r>
      <w:r>
        <w:t xml:space="preserve">.  Using Fick’s law of Diffusion, what is the rate at which oxygen molecules enter the bacteria, in the steady state situation?  </w:t>
      </w:r>
    </w:p>
    <w:p w14:paraId="774FCA7B" w14:textId="77777777" w:rsidR="00197724" w:rsidRDefault="00197724" w:rsidP="00854529">
      <w:pPr>
        <w:pStyle w:val="NoSpacing"/>
      </w:pPr>
    </w:p>
    <w:p w14:paraId="460C6278" w14:textId="25D367F1" w:rsidR="00197724" w:rsidRDefault="00197724" w:rsidP="00854529">
      <w:pPr>
        <w:pStyle w:val="NoSpacing"/>
      </w:pPr>
      <w:r>
        <w:t>Well, Fick’s law is:</w:t>
      </w:r>
    </w:p>
    <w:p w14:paraId="5ECA512E" w14:textId="77777777" w:rsidR="00197724" w:rsidRDefault="00197724" w:rsidP="00854529">
      <w:pPr>
        <w:pStyle w:val="NoSpacing"/>
      </w:pPr>
    </w:p>
    <w:p w14:paraId="681D8F98" w14:textId="07EF9920" w:rsidR="00197724" w:rsidRDefault="00197724" w:rsidP="00854529">
      <w:pPr>
        <w:pStyle w:val="NoSpacing"/>
      </w:pPr>
      <w:r w:rsidRPr="00197724">
        <w:rPr>
          <w:position w:val="-24"/>
        </w:rPr>
        <w:object w:dxaOrig="1120" w:dyaOrig="620" w14:anchorId="068299D2">
          <v:shape id="_x0000_i1055" type="#_x0000_t75" style="width:55.85pt;height:31.4pt" o:ole="">
            <v:imagedata r:id="rId63" o:title=""/>
          </v:shape>
          <o:OLEObject Type="Embed" ProgID="Equation.DSMT4" ShapeID="_x0000_i1055" DrawAspect="Content" ObjectID="_1818772216" r:id="rId64"/>
        </w:object>
      </w:r>
    </w:p>
    <w:p w14:paraId="4D3D936E" w14:textId="77777777" w:rsidR="00197724" w:rsidRDefault="00197724" w:rsidP="00854529">
      <w:pPr>
        <w:pStyle w:val="NoSpacing"/>
      </w:pPr>
    </w:p>
    <w:p w14:paraId="185F09FE" w14:textId="71751D9C" w:rsidR="00197724" w:rsidRDefault="00197724" w:rsidP="00854529">
      <w:pPr>
        <w:pStyle w:val="NoSpacing"/>
      </w:pPr>
      <w:r>
        <w:t>We can do the Laplacian in spherical coordinates, and assume time-independence:</w:t>
      </w:r>
    </w:p>
    <w:p w14:paraId="2C5D5BFC" w14:textId="77777777" w:rsidR="00197724" w:rsidRDefault="00197724" w:rsidP="00854529">
      <w:pPr>
        <w:pStyle w:val="NoSpacing"/>
      </w:pPr>
    </w:p>
    <w:p w14:paraId="231208A0" w14:textId="79A72F17" w:rsidR="00197724" w:rsidRDefault="00197724" w:rsidP="00854529">
      <w:pPr>
        <w:pStyle w:val="NoSpacing"/>
      </w:pPr>
      <w:r w:rsidRPr="00197724">
        <w:rPr>
          <w:position w:val="-90"/>
        </w:rPr>
        <w:object w:dxaOrig="2299" w:dyaOrig="2040" w14:anchorId="0D9D633D">
          <v:shape id="_x0000_i1056" type="#_x0000_t75" style="width:115.4pt;height:102pt" o:ole="">
            <v:imagedata r:id="rId65" o:title=""/>
          </v:shape>
          <o:OLEObject Type="Embed" ProgID="Equation.DSMT4" ShapeID="_x0000_i1056" DrawAspect="Content" ObjectID="_1818772217" r:id="rId66"/>
        </w:object>
      </w:r>
    </w:p>
    <w:p w14:paraId="2C8EEEC0" w14:textId="77777777" w:rsidR="00197724" w:rsidRDefault="00197724" w:rsidP="00854529">
      <w:pPr>
        <w:pStyle w:val="NoSpacing"/>
      </w:pPr>
    </w:p>
    <w:p w14:paraId="380AD337" w14:textId="4F0A0457" w:rsidR="00197724" w:rsidRDefault="00197724" w:rsidP="00854529">
      <w:pPr>
        <w:pStyle w:val="NoSpacing"/>
      </w:pPr>
      <w:r>
        <w:t>Now impose boundary conditions:</w:t>
      </w:r>
    </w:p>
    <w:p w14:paraId="3E445CD7" w14:textId="77777777" w:rsidR="00197724" w:rsidRDefault="00197724" w:rsidP="00854529">
      <w:pPr>
        <w:pStyle w:val="NoSpacing"/>
      </w:pPr>
    </w:p>
    <w:p w14:paraId="3F7C3A70" w14:textId="51D8AA1D" w:rsidR="00197724" w:rsidRDefault="00DC2885" w:rsidP="00854529">
      <w:pPr>
        <w:pStyle w:val="NoSpacing"/>
      </w:pPr>
      <w:r w:rsidRPr="00197724">
        <w:rPr>
          <w:position w:val="-60"/>
        </w:rPr>
        <w:object w:dxaOrig="6840" w:dyaOrig="1320" w14:anchorId="0931D433">
          <v:shape id="_x0000_i1057" type="#_x0000_t75" style="width:342pt;height:66pt" o:ole="">
            <v:imagedata r:id="rId67" o:title=""/>
          </v:shape>
          <o:OLEObject Type="Embed" ProgID="Equation.DSMT4" ShapeID="_x0000_i1057" DrawAspect="Content" ObjectID="_1818772218" r:id="rId68"/>
        </w:object>
      </w:r>
    </w:p>
    <w:p w14:paraId="2AF93B3A" w14:textId="49E3B3F9" w:rsidR="00197724" w:rsidRDefault="00197724" w:rsidP="00854529">
      <w:pPr>
        <w:pStyle w:val="NoSpacing"/>
      </w:pPr>
    </w:p>
    <w:p w14:paraId="2FFED435" w14:textId="13B509B4" w:rsidR="00197724" w:rsidRDefault="00197724" w:rsidP="00854529">
      <w:pPr>
        <w:pStyle w:val="NoSpacing"/>
      </w:pPr>
      <w:r>
        <w:t>So we have:</w:t>
      </w:r>
    </w:p>
    <w:p w14:paraId="102058F3" w14:textId="77777777" w:rsidR="00197724" w:rsidRDefault="00197724" w:rsidP="00854529">
      <w:pPr>
        <w:pStyle w:val="NoSpacing"/>
      </w:pPr>
    </w:p>
    <w:p w14:paraId="786A41C2" w14:textId="3E11EE0D" w:rsidR="00197724" w:rsidRDefault="00DC2885" w:rsidP="00854529">
      <w:pPr>
        <w:pStyle w:val="NoSpacing"/>
      </w:pPr>
      <w:r w:rsidRPr="00197724">
        <w:rPr>
          <w:position w:val="-28"/>
        </w:rPr>
        <w:object w:dxaOrig="1680" w:dyaOrig="680" w14:anchorId="1F699AED">
          <v:shape id="_x0000_i1058" type="#_x0000_t75" style="width:84pt;height:34.15pt" o:ole="">
            <v:imagedata r:id="rId69" o:title=""/>
          </v:shape>
          <o:OLEObject Type="Embed" ProgID="Equation.DSMT4" ShapeID="_x0000_i1058" DrawAspect="Content" ObjectID="_1818772219" r:id="rId70"/>
        </w:object>
      </w:r>
    </w:p>
    <w:p w14:paraId="33E003B6" w14:textId="77777777" w:rsidR="00197724" w:rsidRDefault="00197724" w:rsidP="00854529">
      <w:pPr>
        <w:pStyle w:val="NoSpacing"/>
      </w:pPr>
    </w:p>
    <w:p w14:paraId="3AD5C4C7" w14:textId="0DE29589" w:rsidR="00197724" w:rsidRDefault="00197724" w:rsidP="00854529">
      <w:pPr>
        <w:pStyle w:val="NoSpacing"/>
      </w:pPr>
      <w:r>
        <w:t>Now we can get the current at the surface of the cell,</w:t>
      </w:r>
    </w:p>
    <w:p w14:paraId="0D801738" w14:textId="77777777" w:rsidR="00197724" w:rsidRDefault="00197724" w:rsidP="00854529">
      <w:pPr>
        <w:pStyle w:val="NoSpacing"/>
      </w:pPr>
    </w:p>
    <w:p w14:paraId="43817454" w14:textId="4D56C7C2" w:rsidR="00197724" w:rsidRDefault="00DC2885" w:rsidP="00854529">
      <w:pPr>
        <w:pStyle w:val="NoSpacing"/>
      </w:pPr>
      <w:r w:rsidRPr="00197724">
        <w:rPr>
          <w:position w:val="-24"/>
        </w:rPr>
        <w:object w:dxaOrig="4720" w:dyaOrig="620" w14:anchorId="7847F535">
          <v:shape id="_x0000_i1059" type="#_x0000_t75" style="width:235.85pt;height:31.4pt" o:ole="">
            <v:imagedata r:id="rId71" o:title=""/>
          </v:shape>
          <o:OLEObject Type="Embed" ProgID="Equation.DSMT4" ShapeID="_x0000_i1059" DrawAspect="Content" ObjectID="_1818772220" r:id="rId72"/>
        </w:object>
      </w:r>
    </w:p>
    <w:p w14:paraId="58B91ECF" w14:textId="77777777" w:rsidR="00197724" w:rsidRDefault="00197724" w:rsidP="00854529">
      <w:pPr>
        <w:pStyle w:val="NoSpacing"/>
      </w:pPr>
    </w:p>
    <w:p w14:paraId="5393BB51" w14:textId="0483107D" w:rsidR="00197724" w:rsidRDefault="00197724" w:rsidP="00854529">
      <w:pPr>
        <w:pStyle w:val="NoSpacing"/>
      </w:pPr>
      <w:r>
        <w:t>So the current at the cell surface is:</w:t>
      </w:r>
    </w:p>
    <w:p w14:paraId="5FFB413C" w14:textId="77777777" w:rsidR="00197724" w:rsidRDefault="00197724" w:rsidP="00854529">
      <w:pPr>
        <w:pStyle w:val="NoSpacing"/>
      </w:pPr>
    </w:p>
    <w:p w14:paraId="6A9F7BB8" w14:textId="0620D211" w:rsidR="00197724" w:rsidRDefault="00DC2885" w:rsidP="00854529">
      <w:pPr>
        <w:pStyle w:val="NoSpacing"/>
      </w:pPr>
      <w:r w:rsidRPr="001A06D0">
        <w:rPr>
          <w:position w:val="-12"/>
        </w:rPr>
        <w:object w:dxaOrig="1340" w:dyaOrig="360" w14:anchorId="2F6D5480">
          <v:shape id="_x0000_i1060" type="#_x0000_t75" style="width:67.4pt;height:18pt" o:ole="">
            <v:imagedata r:id="rId73" o:title=""/>
          </v:shape>
          <o:OLEObject Type="Embed" ProgID="Equation.DSMT4" ShapeID="_x0000_i1060" DrawAspect="Content" ObjectID="_1818772221" r:id="rId74"/>
        </w:object>
      </w:r>
    </w:p>
    <w:p w14:paraId="0DF5F836" w14:textId="549170C1" w:rsidR="00197724" w:rsidRDefault="00197724" w:rsidP="00854529">
      <w:pPr>
        <w:pStyle w:val="NoSpacing"/>
      </w:pPr>
    </w:p>
    <w:p w14:paraId="49EB387F" w14:textId="6905B2C9" w:rsidR="00AA7C4C" w:rsidRDefault="00AA7C4C" w:rsidP="00854529">
      <w:pPr>
        <w:pStyle w:val="NoSpacing"/>
      </w:pPr>
      <w:r>
        <w:t>which comes out to:</w:t>
      </w:r>
    </w:p>
    <w:p w14:paraId="569014A6" w14:textId="77777777" w:rsidR="00AA7C4C" w:rsidRDefault="00AA7C4C" w:rsidP="00854529">
      <w:pPr>
        <w:pStyle w:val="NoSpacing"/>
      </w:pPr>
    </w:p>
    <w:p w14:paraId="533E0380" w14:textId="2E7332B0" w:rsidR="00AA7C4C" w:rsidRDefault="00AA7C4C" w:rsidP="00854529">
      <w:pPr>
        <w:pStyle w:val="NoSpacing"/>
      </w:pPr>
      <w:r w:rsidRPr="00AA7C4C">
        <w:rPr>
          <w:position w:val="-32"/>
        </w:rPr>
        <w:object w:dxaOrig="5760" w:dyaOrig="760" w14:anchorId="14ADAD95">
          <v:shape id="_x0000_i1061" type="#_x0000_t75" style="width:4in;height:37.85pt" o:ole="">
            <v:imagedata r:id="rId75" o:title=""/>
          </v:shape>
          <o:OLEObject Type="Embed" ProgID="Equation.DSMT4" ShapeID="_x0000_i1061" DrawAspect="Content" ObjectID="_1818772222" r:id="rId76"/>
        </w:object>
      </w:r>
    </w:p>
    <w:p w14:paraId="1DBB1547" w14:textId="77777777" w:rsidR="00AA7C4C" w:rsidRDefault="00AA7C4C" w:rsidP="00854529">
      <w:pPr>
        <w:pStyle w:val="NoSpacing"/>
      </w:pPr>
    </w:p>
    <w:p w14:paraId="3CA972EC" w14:textId="2881FDEA" w:rsidR="004A4CFB" w:rsidRPr="004A4CFB" w:rsidRDefault="004A4CFB" w:rsidP="00854529">
      <w:pPr>
        <w:pStyle w:val="NoSpacing"/>
        <w:rPr>
          <w:b/>
        </w:rPr>
      </w:pPr>
      <w:r w:rsidRPr="004A4CFB">
        <w:rPr>
          <w:b/>
        </w:rPr>
        <w:t>Example</w:t>
      </w:r>
      <w:r w:rsidR="00FE2E4E">
        <w:rPr>
          <w:b/>
        </w:rPr>
        <w:t xml:space="preserve"> </w:t>
      </w:r>
    </w:p>
    <w:p w14:paraId="0C616F69" w14:textId="7C2524EA" w:rsidR="00AA7C4C" w:rsidRPr="00341137" w:rsidRDefault="004A4CFB" w:rsidP="00854529">
      <w:pPr>
        <w:pStyle w:val="NoSpacing"/>
      </w:pPr>
      <w:r>
        <w:t>The diffusion coefficient of dissolved oxygen in water is approximately D = 2×10</w:t>
      </w:r>
      <w:r>
        <w:rPr>
          <w:vertAlign w:val="superscript"/>
        </w:rPr>
        <w:t>-9</w:t>
      </w:r>
      <w:r>
        <w:t>m</w:t>
      </w:r>
      <w:r>
        <w:rPr>
          <w:vertAlign w:val="superscript"/>
        </w:rPr>
        <w:t>2</w:t>
      </w:r>
      <w:r>
        <w:t>/s.  The concentration of dissolved oxygen in water is about c</w:t>
      </w:r>
      <w:r>
        <w:rPr>
          <w:vertAlign w:val="subscript"/>
        </w:rPr>
        <w:t>∞</w:t>
      </w:r>
      <w:r>
        <w:t xml:space="preserve"> = 0.4mol/m</w:t>
      </w:r>
      <w:r>
        <w:rPr>
          <w:vertAlign w:val="superscript"/>
        </w:rPr>
        <w:t>3</w:t>
      </w:r>
      <w:r>
        <w:t>.  Say there is a bacteria, which we’ll model as a sphere of radius R = 1</w:t>
      </w:r>
      <w:r>
        <w:rPr>
          <w:rFonts w:ascii="Calibri" w:hAnsi="Calibri" w:cs="Calibri"/>
        </w:rPr>
        <w:t>μ</w:t>
      </w:r>
      <w:r>
        <w:t xml:space="preserve">m, in water, consuming oxygen for energy.  </w:t>
      </w:r>
      <w:r w:rsidR="00341137">
        <w:t>Let the concentration of Oxygen within the cell be c</w:t>
      </w:r>
      <w:r w:rsidR="00341137">
        <w:rPr>
          <w:vertAlign w:val="subscript"/>
        </w:rPr>
        <w:t>0</w:t>
      </w:r>
      <w:r w:rsidR="00341137">
        <w:t xml:space="preserve">, everywhere.  </w:t>
      </w:r>
      <w:r w:rsidR="00C858C2">
        <w:t xml:space="preserve">What if </w:t>
      </w:r>
      <w:r w:rsidR="00216A06">
        <w:t>the bacteria</w:t>
      </w:r>
      <w:r w:rsidR="00FE2E4E">
        <w:t>l</w:t>
      </w:r>
      <w:r w:rsidR="00216A06">
        <w:t xml:space="preserve"> wall</w:t>
      </w:r>
      <w:r w:rsidR="00C858C2">
        <w:t xml:space="preserve"> </w:t>
      </w:r>
      <w:r w:rsidR="00216A06">
        <w:t xml:space="preserve">were a permeable membrane, with say, </w:t>
      </w:r>
      <w:r w:rsidR="00C858C2">
        <w:t>P = 10</w:t>
      </w:r>
      <w:r w:rsidR="00C858C2">
        <w:rPr>
          <w:vertAlign w:val="superscript"/>
        </w:rPr>
        <w:t>-14</w:t>
      </w:r>
      <w:r w:rsidR="00C858C2">
        <w:t xml:space="preserve"> m/s?  </w:t>
      </w:r>
      <w:r w:rsidR="00341137">
        <w:t>How would c</w:t>
      </w:r>
      <w:r w:rsidR="00341137">
        <w:rPr>
          <w:vertAlign w:val="subscript"/>
        </w:rPr>
        <w:t>0</w:t>
      </w:r>
      <w:r w:rsidR="00341137">
        <w:t xml:space="preserve"> change?  </w:t>
      </w:r>
    </w:p>
    <w:p w14:paraId="13FB9947" w14:textId="77777777" w:rsidR="00C858C2" w:rsidRDefault="00C858C2" w:rsidP="00C858C2">
      <w:pPr>
        <w:pStyle w:val="NoSpacing"/>
      </w:pPr>
    </w:p>
    <w:p w14:paraId="39E9227C" w14:textId="77777777" w:rsidR="004A4CFB" w:rsidRDefault="004A4CFB" w:rsidP="004A4CFB">
      <w:pPr>
        <w:pStyle w:val="NoSpacing"/>
      </w:pPr>
      <w:r>
        <w:t>Well, Fick’s law is:</w:t>
      </w:r>
    </w:p>
    <w:p w14:paraId="3FDCD4BA" w14:textId="77777777" w:rsidR="004A4CFB" w:rsidRDefault="004A4CFB" w:rsidP="004A4CFB">
      <w:pPr>
        <w:pStyle w:val="NoSpacing"/>
      </w:pPr>
    </w:p>
    <w:p w14:paraId="15D9A9B5" w14:textId="77777777" w:rsidR="004A4CFB" w:rsidRDefault="004A4CFB" w:rsidP="004A4CFB">
      <w:pPr>
        <w:pStyle w:val="NoSpacing"/>
      </w:pPr>
      <w:r w:rsidRPr="00197724">
        <w:rPr>
          <w:position w:val="-24"/>
        </w:rPr>
        <w:object w:dxaOrig="1120" w:dyaOrig="620" w14:anchorId="0F367C4D">
          <v:shape id="_x0000_i1062" type="#_x0000_t75" style="width:55.85pt;height:31.4pt" o:ole="">
            <v:imagedata r:id="rId63" o:title=""/>
          </v:shape>
          <o:OLEObject Type="Embed" ProgID="Equation.DSMT4" ShapeID="_x0000_i1062" DrawAspect="Content" ObjectID="_1818772223" r:id="rId77"/>
        </w:object>
      </w:r>
    </w:p>
    <w:p w14:paraId="5A5038D4" w14:textId="77777777" w:rsidR="004A4CFB" w:rsidRDefault="004A4CFB" w:rsidP="004A4CFB">
      <w:pPr>
        <w:pStyle w:val="NoSpacing"/>
      </w:pPr>
    </w:p>
    <w:p w14:paraId="52A10012" w14:textId="77777777" w:rsidR="004A4CFB" w:rsidRDefault="004A4CFB" w:rsidP="004A4CFB">
      <w:pPr>
        <w:pStyle w:val="NoSpacing"/>
      </w:pPr>
      <w:r>
        <w:t>We can do the Laplacian in spherical coordinates, and assume time-independence:</w:t>
      </w:r>
    </w:p>
    <w:p w14:paraId="058C9154" w14:textId="77777777" w:rsidR="004A4CFB" w:rsidRDefault="004A4CFB" w:rsidP="004A4CFB">
      <w:pPr>
        <w:pStyle w:val="NoSpacing"/>
      </w:pPr>
    </w:p>
    <w:p w14:paraId="22AB4F24" w14:textId="7CAFEE5F" w:rsidR="004A4CFB" w:rsidRDefault="004A4CFB" w:rsidP="004A4CFB">
      <w:pPr>
        <w:pStyle w:val="NoSpacing"/>
      </w:pPr>
      <w:r w:rsidRPr="00197724">
        <w:rPr>
          <w:position w:val="-90"/>
        </w:rPr>
        <w:object w:dxaOrig="2299" w:dyaOrig="2040" w14:anchorId="384B4028">
          <v:shape id="_x0000_i1063" type="#_x0000_t75" style="width:115.4pt;height:102pt" o:ole="">
            <v:imagedata r:id="rId65" o:title=""/>
          </v:shape>
          <o:OLEObject Type="Embed" ProgID="Equation.DSMT4" ShapeID="_x0000_i1063" DrawAspect="Content" ObjectID="_1818772224" r:id="rId78"/>
        </w:object>
      </w:r>
    </w:p>
    <w:p w14:paraId="45775CF8" w14:textId="77777777" w:rsidR="004A4CFB" w:rsidRDefault="004A4CFB" w:rsidP="00C858C2">
      <w:pPr>
        <w:pStyle w:val="NoSpacing"/>
      </w:pPr>
    </w:p>
    <w:p w14:paraId="59376EF3" w14:textId="3712B424" w:rsidR="004A4CFB" w:rsidRDefault="004A4CFB" w:rsidP="00C858C2">
      <w:pPr>
        <w:pStyle w:val="NoSpacing"/>
      </w:pPr>
      <w:r>
        <w:t>Now impose boundary conditions:</w:t>
      </w:r>
    </w:p>
    <w:p w14:paraId="7D47922C" w14:textId="77777777" w:rsidR="004A4CFB" w:rsidRDefault="004A4CFB" w:rsidP="00C858C2">
      <w:pPr>
        <w:pStyle w:val="NoSpacing"/>
      </w:pPr>
    </w:p>
    <w:p w14:paraId="3633F077" w14:textId="59F20599" w:rsidR="00C858C2" w:rsidRDefault="00113320" w:rsidP="00C858C2">
      <w:pPr>
        <w:pStyle w:val="NoSpacing"/>
      </w:pPr>
      <w:r w:rsidRPr="00C858C2">
        <w:rPr>
          <w:position w:val="-58"/>
        </w:rPr>
        <w:object w:dxaOrig="6900" w:dyaOrig="1280" w14:anchorId="79037064">
          <v:shape id="_x0000_i1064" type="#_x0000_t75" style="width:345.25pt;height:64.15pt" o:ole="">
            <v:imagedata r:id="rId79" o:title=""/>
          </v:shape>
          <o:OLEObject Type="Embed" ProgID="Equation.DSMT4" ShapeID="_x0000_i1064" DrawAspect="Content" ObjectID="_1818772225" r:id="rId80"/>
        </w:object>
      </w:r>
    </w:p>
    <w:p w14:paraId="558561BD" w14:textId="77777777" w:rsidR="00C858C2" w:rsidRDefault="00C858C2" w:rsidP="00854529">
      <w:pPr>
        <w:pStyle w:val="NoSpacing"/>
      </w:pPr>
    </w:p>
    <w:p w14:paraId="2544469A" w14:textId="4E468C2F" w:rsidR="00113320" w:rsidRDefault="00113320" w:rsidP="00854529">
      <w:pPr>
        <w:pStyle w:val="NoSpacing"/>
      </w:pPr>
      <w:r>
        <w:t>So presently, we have:</w:t>
      </w:r>
    </w:p>
    <w:p w14:paraId="6401A2AE" w14:textId="77777777" w:rsidR="00113320" w:rsidRDefault="00113320" w:rsidP="00854529">
      <w:pPr>
        <w:pStyle w:val="NoSpacing"/>
      </w:pPr>
    </w:p>
    <w:p w14:paraId="5731D02B" w14:textId="5CDDF639" w:rsidR="00113320" w:rsidRDefault="00113320" w:rsidP="00854529">
      <w:pPr>
        <w:pStyle w:val="NoSpacing"/>
      </w:pPr>
      <w:r w:rsidRPr="001A06D0">
        <w:rPr>
          <w:position w:val="-24"/>
        </w:rPr>
        <w:object w:dxaOrig="2340" w:dyaOrig="620" w14:anchorId="65F75753">
          <v:shape id="_x0000_i1065" type="#_x0000_t75" style="width:117.25pt;height:31.4pt" o:ole="">
            <v:imagedata r:id="rId81" o:title=""/>
          </v:shape>
          <o:OLEObject Type="Embed" ProgID="Equation.DSMT4" ShapeID="_x0000_i1065" DrawAspect="Content" ObjectID="_1818772226" r:id="rId82"/>
        </w:object>
      </w:r>
    </w:p>
    <w:p w14:paraId="2EE5F441" w14:textId="77777777" w:rsidR="00113320" w:rsidRDefault="00113320" w:rsidP="00854529">
      <w:pPr>
        <w:pStyle w:val="NoSpacing"/>
      </w:pPr>
    </w:p>
    <w:p w14:paraId="1618CCB1" w14:textId="7FD76079" w:rsidR="00216A06" w:rsidRDefault="00216A06" w:rsidP="00854529">
      <w:pPr>
        <w:pStyle w:val="NoSpacing"/>
      </w:pPr>
      <w:r>
        <w:t xml:space="preserve">We can </w:t>
      </w:r>
      <w:r w:rsidR="00AF4EF8">
        <w:t xml:space="preserve">relate </w:t>
      </w:r>
      <w:r>
        <w:t>c</w:t>
      </w:r>
      <w:r>
        <w:rPr>
          <w:vertAlign w:val="subscript"/>
        </w:rPr>
        <w:t>R</w:t>
      </w:r>
      <w:r>
        <w:t xml:space="preserve"> </w:t>
      </w:r>
      <w:r w:rsidR="00AF4EF8">
        <w:t>to c</w:t>
      </w:r>
      <w:r w:rsidR="00AF4EF8">
        <w:rPr>
          <w:vertAlign w:val="subscript"/>
        </w:rPr>
        <w:t>0</w:t>
      </w:r>
      <w:r w:rsidR="00AF4EF8">
        <w:t xml:space="preserve"> </w:t>
      </w:r>
      <w:r>
        <w:t>by demanding that the diffusive current at the surface into the sphere matches the permeative current through the membrane.  So</w:t>
      </w:r>
      <w:r w:rsidR="00AF4EF8">
        <w:t xml:space="preserve"> let’s get the diffusive current.</w:t>
      </w:r>
    </w:p>
    <w:p w14:paraId="41D24344" w14:textId="77777777" w:rsidR="00216A06" w:rsidRDefault="00216A06" w:rsidP="00854529">
      <w:pPr>
        <w:pStyle w:val="NoSpacing"/>
      </w:pPr>
    </w:p>
    <w:p w14:paraId="439E2DC6" w14:textId="3C5DB20D" w:rsidR="00216A06" w:rsidRPr="00216A06" w:rsidRDefault="00A55CD7" w:rsidP="00854529">
      <w:pPr>
        <w:pStyle w:val="NoSpacing"/>
      </w:pPr>
      <w:r w:rsidRPr="00216A06">
        <w:rPr>
          <w:position w:val="-58"/>
        </w:rPr>
        <w:object w:dxaOrig="2040" w:dyaOrig="1280" w14:anchorId="3671C96C">
          <v:shape id="_x0000_i1066" type="#_x0000_t75" style="width:102pt;height:64.15pt" o:ole="">
            <v:imagedata r:id="rId83" o:title=""/>
          </v:shape>
          <o:OLEObject Type="Embed" ProgID="Equation.DSMT4" ShapeID="_x0000_i1066" DrawAspect="Content" ObjectID="_1818772227" r:id="rId84"/>
        </w:object>
      </w:r>
    </w:p>
    <w:p w14:paraId="260E8F50" w14:textId="77777777" w:rsidR="00216A06" w:rsidRDefault="00216A06" w:rsidP="00854529">
      <w:pPr>
        <w:pStyle w:val="NoSpacing"/>
      </w:pPr>
    </w:p>
    <w:p w14:paraId="7F4A0090" w14:textId="3739FB1C" w:rsidR="00A55CD7" w:rsidRDefault="00A55CD7" w:rsidP="00854529">
      <w:pPr>
        <w:pStyle w:val="NoSpacing"/>
      </w:pPr>
      <w:r>
        <w:t>So the current density at the surface is:</w:t>
      </w:r>
    </w:p>
    <w:p w14:paraId="452741A0" w14:textId="77777777" w:rsidR="00A55CD7" w:rsidRDefault="00A55CD7" w:rsidP="00854529">
      <w:pPr>
        <w:pStyle w:val="NoSpacing"/>
      </w:pPr>
    </w:p>
    <w:p w14:paraId="353A9F53" w14:textId="236C51FE" w:rsidR="00A55CD7" w:rsidRDefault="00A55CD7" w:rsidP="00854529">
      <w:pPr>
        <w:pStyle w:val="NoSpacing"/>
      </w:pPr>
      <w:r w:rsidRPr="00A55CD7">
        <w:rPr>
          <w:position w:val="-24"/>
        </w:rPr>
        <w:object w:dxaOrig="1960" w:dyaOrig="620" w14:anchorId="3202D227">
          <v:shape id="_x0000_i1067" type="#_x0000_t75" style="width:97.85pt;height:31.4pt" o:ole="">
            <v:imagedata r:id="rId85" o:title=""/>
          </v:shape>
          <o:OLEObject Type="Embed" ProgID="Equation.DSMT4" ShapeID="_x0000_i1067" DrawAspect="Content" ObjectID="_1818772228" r:id="rId86"/>
        </w:object>
      </w:r>
    </w:p>
    <w:p w14:paraId="2A35AF8C" w14:textId="77777777" w:rsidR="00A55CD7" w:rsidRDefault="00A55CD7" w:rsidP="00854529">
      <w:pPr>
        <w:pStyle w:val="NoSpacing"/>
      </w:pPr>
    </w:p>
    <w:p w14:paraId="56A669A3" w14:textId="72165BDC" w:rsidR="00DC2885" w:rsidRDefault="00A55CD7" w:rsidP="00854529">
      <w:pPr>
        <w:pStyle w:val="NoSpacing"/>
      </w:pPr>
      <w:r>
        <w:t>Transport through the membrane is governed by:</w:t>
      </w:r>
    </w:p>
    <w:p w14:paraId="2792C4CC" w14:textId="77777777" w:rsidR="00DC2885" w:rsidRDefault="00DC2885" w:rsidP="00854529">
      <w:pPr>
        <w:pStyle w:val="NoSpacing"/>
      </w:pPr>
    </w:p>
    <w:p w14:paraId="6B2DECCB" w14:textId="072CB2C9" w:rsidR="000F64A0" w:rsidRDefault="00AF4EF8" w:rsidP="00854529">
      <w:pPr>
        <w:pStyle w:val="NoSpacing"/>
      </w:pPr>
      <w:r w:rsidRPr="00AF4EF8">
        <w:rPr>
          <w:position w:val="-12"/>
        </w:rPr>
        <w:object w:dxaOrig="1520" w:dyaOrig="360" w14:anchorId="78D20C49">
          <v:shape id="_x0000_i1068" type="#_x0000_t75" style="width:76.15pt;height:18pt" o:ole="">
            <v:imagedata r:id="rId87" o:title=""/>
          </v:shape>
          <o:OLEObject Type="Embed" ProgID="Equation.DSMT4" ShapeID="_x0000_i1068" DrawAspect="Content" ObjectID="_1818772229" r:id="rId88"/>
        </w:object>
      </w:r>
    </w:p>
    <w:p w14:paraId="6A0A430D" w14:textId="77777777" w:rsidR="00FE2E4E" w:rsidRDefault="00FE2E4E" w:rsidP="00854529">
      <w:pPr>
        <w:pStyle w:val="NoSpacing"/>
      </w:pPr>
    </w:p>
    <w:p w14:paraId="48538558" w14:textId="29AFF81D" w:rsidR="00A55CD7" w:rsidRDefault="00A55CD7" w:rsidP="00854529">
      <w:pPr>
        <w:pStyle w:val="NoSpacing"/>
      </w:pPr>
      <w:r>
        <w:t>If the diffusive and permeative current</w:t>
      </w:r>
      <w:r w:rsidR="004A4CFB">
        <w:t xml:space="preserve"> densitie</w:t>
      </w:r>
      <w:r>
        <w:t>s equal, then we must have:</w:t>
      </w:r>
    </w:p>
    <w:p w14:paraId="59763D10" w14:textId="77777777" w:rsidR="00A55CD7" w:rsidRDefault="00A55CD7" w:rsidP="00854529">
      <w:pPr>
        <w:pStyle w:val="NoSpacing"/>
      </w:pPr>
    </w:p>
    <w:p w14:paraId="40361157" w14:textId="13F1B88B" w:rsidR="00A55CD7" w:rsidRDefault="00AF4EF8" w:rsidP="00854529">
      <w:pPr>
        <w:pStyle w:val="NoSpacing"/>
      </w:pPr>
      <w:r w:rsidRPr="000F64A0">
        <w:rPr>
          <w:position w:val="-112"/>
        </w:rPr>
        <w:object w:dxaOrig="2600" w:dyaOrig="2360" w14:anchorId="2EBB4636">
          <v:shape id="_x0000_i1069" type="#_x0000_t75" style="width:130.15pt;height:118.6pt" o:ole="">
            <v:imagedata r:id="rId89" o:title=""/>
          </v:shape>
          <o:OLEObject Type="Embed" ProgID="Equation.DSMT4" ShapeID="_x0000_i1069" DrawAspect="Content" ObjectID="_1818772230" r:id="rId90"/>
        </w:object>
      </w:r>
    </w:p>
    <w:p w14:paraId="1ECB78CB" w14:textId="77777777" w:rsidR="00FE2E4E" w:rsidRDefault="00FE2E4E" w:rsidP="00854529">
      <w:pPr>
        <w:pStyle w:val="NoSpacing"/>
      </w:pPr>
    </w:p>
    <w:p w14:paraId="5175CC0E" w14:textId="68E0188B" w:rsidR="00FE2E4E" w:rsidRDefault="00AF4EF8" w:rsidP="00854529">
      <w:pPr>
        <w:pStyle w:val="NoSpacing"/>
      </w:pPr>
      <w:r>
        <w:t>Plugging this back into the membrane transport equation, we have (kind of assuming that the oxygen transporting inside the cell instantly equilibr</w:t>
      </w:r>
      <w:r w:rsidR="00AE785F">
        <w:t>ates</w:t>
      </w:r>
      <w:r>
        <w:t>):</w:t>
      </w:r>
    </w:p>
    <w:p w14:paraId="067EB18E" w14:textId="77777777" w:rsidR="00AF4EF8" w:rsidRPr="00FE2E4E" w:rsidRDefault="00AF4EF8" w:rsidP="00854529">
      <w:pPr>
        <w:pStyle w:val="NoSpacing"/>
      </w:pPr>
    </w:p>
    <w:p w14:paraId="7D00DCC9" w14:textId="1C2C6AF0" w:rsidR="00A55CD7" w:rsidRDefault="009F51E6" w:rsidP="00854529">
      <w:pPr>
        <w:pStyle w:val="NoSpacing"/>
      </w:pPr>
      <w:r w:rsidRPr="009F51E6">
        <w:rPr>
          <w:position w:val="-126"/>
        </w:rPr>
        <w:object w:dxaOrig="4400" w:dyaOrig="2320" w14:anchorId="3C0AD056">
          <v:shape id="_x0000_i1087" type="#_x0000_t75" style="width:220.6pt;height:116.75pt" o:ole="">
            <v:imagedata r:id="rId91" o:title=""/>
          </v:shape>
          <o:OLEObject Type="Embed" ProgID="Equation.DSMT4" ShapeID="_x0000_i1087" DrawAspect="Content" ObjectID="_1818772231" r:id="rId92"/>
        </w:object>
      </w:r>
    </w:p>
    <w:p w14:paraId="53D38DB2" w14:textId="77777777" w:rsidR="00113320" w:rsidRDefault="00113320" w:rsidP="00854529">
      <w:pPr>
        <w:pStyle w:val="NoSpacing"/>
      </w:pPr>
    </w:p>
    <w:p w14:paraId="0BA315BB" w14:textId="72F4CA7E" w:rsidR="00113320" w:rsidRDefault="00AF4EF8" w:rsidP="00854529">
      <w:pPr>
        <w:pStyle w:val="NoSpacing"/>
      </w:pPr>
      <w:r>
        <w:t>Is there a stationary state?</w:t>
      </w:r>
      <w:r w:rsidR="00FD6C2A">
        <w:t xml:space="preserve"> </w:t>
      </w:r>
    </w:p>
    <w:p w14:paraId="271B011F" w14:textId="77777777" w:rsidR="00AF4EF8" w:rsidRDefault="00AF4EF8" w:rsidP="00854529">
      <w:pPr>
        <w:pStyle w:val="NoSpacing"/>
      </w:pPr>
    </w:p>
    <w:p w14:paraId="693A0584" w14:textId="098C962B" w:rsidR="00AF4EF8" w:rsidRDefault="009F51E6" w:rsidP="00854529">
      <w:pPr>
        <w:pStyle w:val="NoSpacing"/>
      </w:pPr>
      <w:r w:rsidRPr="009F51E6">
        <w:rPr>
          <w:position w:val="-84"/>
        </w:rPr>
        <w:object w:dxaOrig="2560" w:dyaOrig="1800" w14:anchorId="4BD2DFDE">
          <v:shape id="_x0000_i1089" type="#_x0000_t75" style="width:128.3pt;height:90.45pt" o:ole="">
            <v:imagedata r:id="rId93" o:title=""/>
          </v:shape>
          <o:OLEObject Type="Embed" ProgID="Equation.DSMT4" ShapeID="_x0000_i1089" DrawAspect="Content" ObjectID="_1818772232" r:id="rId94"/>
        </w:object>
      </w:r>
    </w:p>
    <w:p w14:paraId="43E35172" w14:textId="77777777" w:rsidR="00AF4EF8" w:rsidRDefault="00AF4EF8" w:rsidP="00854529">
      <w:pPr>
        <w:pStyle w:val="NoSpacing"/>
      </w:pPr>
    </w:p>
    <w:p w14:paraId="762DD5FB" w14:textId="63880924" w:rsidR="00AF4EF8" w:rsidRDefault="00AF4EF8" w:rsidP="00854529">
      <w:pPr>
        <w:pStyle w:val="NoSpacing"/>
      </w:pPr>
      <w:r>
        <w:t>This makes sense; c</w:t>
      </w:r>
      <w:r>
        <w:rPr>
          <w:vertAlign w:val="subscript"/>
        </w:rPr>
        <w:t>0</w:t>
      </w:r>
      <w:r>
        <w:t xml:space="preserve"> will continue to grow until it equilibrates to the outside concentration since we didn’t specify any mechanism for using up the oxygen inside the cell.  </w:t>
      </w:r>
      <w:r w:rsidR="00341137" w:rsidRPr="00341137">
        <w:rPr>
          <w:color w:val="0000FF"/>
        </w:rPr>
        <w:t>What if the cell uses oxygen at a rate r.  What will be the equilibrium concentration of oxygen in the cell?</w:t>
      </w:r>
      <w:r w:rsidR="00341137">
        <w:t xml:space="preserve">  Well then we’d say:</w:t>
      </w:r>
    </w:p>
    <w:p w14:paraId="724796BB" w14:textId="77777777" w:rsidR="00341137" w:rsidRDefault="00341137" w:rsidP="00854529">
      <w:pPr>
        <w:pStyle w:val="NoSpacing"/>
      </w:pPr>
    </w:p>
    <w:p w14:paraId="098BB59C" w14:textId="2F5CC620" w:rsidR="00341137" w:rsidRDefault="009F51E6" w:rsidP="00854529">
      <w:pPr>
        <w:pStyle w:val="NoSpacing"/>
      </w:pPr>
      <w:r w:rsidRPr="009F51E6">
        <w:rPr>
          <w:position w:val="-126"/>
        </w:rPr>
        <w:object w:dxaOrig="5840" w:dyaOrig="2320" w14:anchorId="0419F0C5">
          <v:shape id="_x0000_i1095" type="#_x0000_t75" style="width:292.6pt;height:116.75pt" o:ole="">
            <v:imagedata r:id="rId95" o:title=""/>
          </v:shape>
          <o:OLEObject Type="Embed" ProgID="Equation.DSMT4" ShapeID="_x0000_i1095" DrawAspect="Content" ObjectID="_1818772233" r:id="rId96"/>
        </w:object>
      </w:r>
    </w:p>
    <w:p w14:paraId="03A04EBE" w14:textId="77777777" w:rsidR="00341137" w:rsidRDefault="00341137" w:rsidP="00854529">
      <w:pPr>
        <w:pStyle w:val="NoSpacing"/>
      </w:pPr>
    </w:p>
    <w:p w14:paraId="7A7A9562" w14:textId="6797122E" w:rsidR="00341137" w:rsidRDefault="00341137" w:rsidP="00854529">
      <w:pPr>
        <w:pStyle w:val="NoSpacing"/>
      </w:pPr>
      <w:r>
        <w:t>and setting dc</w:t>
      </w:r>
      <w:r>
        <w:rPr>
          <w:vertAlign w:val="subscript"/>
        </w:rPr>
        <w:t>0</w:t>
      </w:r>
      <w:r>
        <w:t>/dt = 0, we’d have:</w:t>
      </w:r>
    </w:p>
    <w:p w14:paraId="2BF034D1" w14:textId="77777777" w:rsidR="00341137" w:rsidRDefault="00341137" w:rsidP="00854529">
      <w:pPr>
        <w:pStyle w:val="NoSpacing"/>
      </w:pPr>
    </w:p>
    <w:p w14:paraId="2A3B87E3" w14:textId="62B147D2" w:rsidR="00341137" w:rsidRDefault="009F51E6" w:rsidP="00854529">
      <w:pPr>
        <w:pStyle w:val="NoSpacing"/>
      </w:pPr>
      <w:r w:rsidRPr="009F51E6">
        <w:rPr>
          <w:position w:val="-166"/>
        </w:rPr>
        <w:object w:dxaOrig="4140" w:dyaOrig="3400" w14:anchorId="0713A500">
          <v:shape id="_x0000_i1101" type="#_x0000_t75" style="width:207.25pt;height:171.25pt" o:ole="">
            <v:imagedata r:id="rId97" o:title=""/>
          </v:shape>
          <o:OLEObject Type="Embed" ProgID="Equation.DSMT4" ShapeID="_x0000_i1101" DrawAspect="Content" ObjectID="_1818772234" r:id="rId98"/>
        </w:object>
      </w:r>
    </w:p>
    <w:p w14:paraId="4BD321B6" w14:textId="77777777" w:rsidR="00E6384E" w:rsidRDefault="00E6384E" w:rsidP="00854529">
      <w:pPr>
        <w:pStyle w:val="NoSpacing"/>
      </w:pPr>
    </w:p>
    <w:p w14:paraId="77C80EE9" w14:textId="7541E77E" w:rsidR="00E6384E" w:rsidRDefault="00E6384E" w:rsidP="00854529">
      <w:pPr>
        <w:pStyle w:val="NoSpacing"/>
      </w:pPr>
      <w:r>
        <w:t>Could say, factoring out a concentration,</w:t>
      </w:r>
    </w:p>
    <w:p w14:paraId="4128F392" w14:textId="77777777" w:rsidR="00E6384E" w:rsidRDefault="00E6384E" w:rsidP="00854529">
      <w:pPr>
        <w:pStyle w:val="NoSpacing"/>
      </w:pPr>
    </w:p>
    <w:p w14:paraId="4DD97EB9" w14:textId="114CB71F" w:rsidR="00E6384E" w:rsidRDefault="00E6384E" w:rsidP="00854529">
      <w:pPr>
        <w:pStyle w:val="NoSpacing"/>
      </w:pPr>
      <w:r w:rsidRPr="00E6384E">
        <w:rPr>
          <w:position w:val="-28"/>
        </w:rPr>
        <w:object w:dxaOrig="2160" w:dyaOrig="680" w14:anchorId="050EEA2F">
          <v:shape id="_x0000_i1104" type="#_x0000_t75" style="width:108pt;height:34.15pt" o:ole="">
            <v:imagedata r:id="rId99" o:title=""/>
          </v:shape>
          <o:OLEObject Type="Embed" ProgID="Equation.DSMT4" ShapeID="_x0000_i1104" DrawAspect="Content" ObjectID="_1818772235" r:id="rId100"/>
        </w:object>
      </w:r>
    </w:p>
    <w:p w14:paraId="35FDAA0E" w14:textId="77777777" w:rsidR="001E13D4" w:rsidRDefault="001E13D4" w:rsidP="00854529">
      <w:pPr>
        <w:pStyle w:val="NoSpacing"/>
      </w:pPr>
    </w:p>
    <w:p w14:paraId="25DB14EE" w14:textId="77777777" w:rsidR="001E13D4" w:rsidRPr="00341137" w:rsidRDefault="001E13D4" w:rsidP="00854529">
      <w:pPr>
        <w:pStyle w:val="NoSpacing"/>
      </w:pPr>
    </w:p>
    <w:sectPr w:rsidR="001E13D4" w:rsidRPr="003411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3145"/>
    <w:rsid w:val="000060F3"/>
    <w:rsid w:val="000125A6"/>
    <w:rsid w:val="00016E1D"/>
    <w:rsid w:val="00023145"/>
    <w:rsid w:val="000246CD"/>
    <w:rsid w:val="00025485"/>
    <w:rsid w:val="000268A2"/>
    <w:rsid w:val="00047899"/>
    <w:rsid w:val="000914FE"/>
    <w:rsid w:val="0009217B"/>
    <w:rsid w:val="000C1C09"/>
    <w:rsid w:val="000E0151"/>
    <w:rsid w:val="000E382E"/>
    <w:rsid w:val="000F56F0"/>
    <w:rsid w:val="000F64A0"/>
    <w:rsid w:val="00102FA2"/>
    <w:rsid w:val="001062F1"/>
    <w:rsid w:val="001067DE"/>
    <w:rsid w:val="00113320"/>
    <w:rsid w:val="0011371B"/>
    <w:rsid w:val="001269AB"/>
    <w:rsid w:val="00135138"/>
    <w:rsid w:val="00140F37"/>
    <w:rsid w:val="00145A45"/>
    <w:rsid w:val="00155827"/>
    <w:rsid w:val="001572A1"/>
    <w:rsid w:val="00165A02"/>
    <w:rsid w:val="001672A2"/>
    <w:rsid w:val="00167A8E"/>
    <w:rsid w:val="00183E84"/>
    <w:rsid w:val="0018451D"/>
    <w:rsid w:val="00190660"/>
    <w:rsid w:val="00197724"/>
    <w:rsid w:val="001A2FD2"/>
    <w:rsid w:val="001B01B2"/>
    <w:rsid w:val="001B426B"/>
    <w:rsid w:val="001B7DA8"/>
    <w:rsid w:val="001D0A39"/>
    <w:rsid w:val="001D1FF2"/>
    <w:rsid w:val="001D3CD0"/>
    <w:rsid w:val="001E13D4"/>
    <w:rsid w:val="00200173"/>
    <w:rsid w:val="00206EB5"/>
    <w:rsid w:val="00215097"/>
    <w:rsid w:val="00216A06"/>
    <w:rsid w:val="00225F05"/>
    <w:rsid w:val="0023181D"/>
    <w:rsid w:val="00252DB4"/>
    <w:rsid w:val="00260199"/>
    <w:rsid w:val="00262AC8"/>
    <w:rsid w:val="00274D11"/>
    <w:rsid w:val="00274FE1"/>
    <w:rsid w:val="0028188F"/>
    <w:rsid w:val="00287A43"/>
    <w:rsid w:val="00292DB4"/>
    <w:rsid w:val="00295144"/>
    <w:rsid w:val="002B7111"/>
    <w:rsid w:val="002C18DC"/>
    <w:rsid w:val="002C23FB"/>
    <w:rsid w:val="002D38A9"/>
    <w:rsid w:val="002E3262"/>
    <w:rsid w:val="002F1859"/>
    <w:rsid w:val="002F222C"/>
    <w:rsid w:val="003003DA"/>
    <w:rsid w:val="0030594C"/>
    <w:rsid w:val="003221FB"/>
    <w:rsid w:val="003225F5"/>
    <w:rsid w:val="003230A6"/>
    <w:rsid w:val="0032760A"/>
    <w:rsid w:val="003335C0"/>
    <w:rsid w:val="003345E8"/>
    <w:rsid w:val="00335D1A"/>
    <w:rsid w:val="003376C9"/>
    <w:rsid w:val="00337ACE"/>
    <w:rsid w:val="00341137"/>
    <w:rsid w:val="0034396F"/>
    <w:rsid w:val="00353FFB"/>
    <w:rsid w:val="00361637"/>
    <w:rsid w:val="00366DC7"/>
    <w:rsid w:val="003714E1"/>
    <w:rsid w:val="00375BB9"/>
    <w:rsid w:val="003800D4"/>
    <w:rsid w:val="0038455D"/>
    <w:rsid w:val="00391B4B"/>
    <w:rsid w:val="0039510A"/>
    <w:rsid w:val="00396010"/>
    <w:rsid w:val="003A0B75"/>
    <w:rsid w:val="003A221D"/>
    <w:rsid w:val="003A544C"/>
    <w:rsid w:val="003B0791"/>
    <w:rsid w:val="003B51FC"/>
    <w:rsid w:val="003B68BF"/>
    <w:rsid w:val="003C4A7A"/>
    <w:rsid w:val="003C5578"/>
    <w:rsid w:val="003C6721"/>
    <w:rsid w:val="003D138D"/>
    <w:rsid w:val="003E3FDB"/>
    <w:rsid w:val="003E5A09"/>
    <w:rsid w:val="003E6455"/>
    <w:rsid w:val="003F2D30"/>
    <w:rsid w:val="003F491E"/>
    <w:rsid w:val="0040087B"/>
    <w:rsid w:val="00403E13"/>
    <w:rsid w:val="004059C7"/>
    <w:rsid w:val="004236F2"/>
    <w:rsid w:val="00425DC9"/>
    <w:rsid w:val="00427557"/>
    <w:rsid w:val="00437E75"/>
    <w:rsid w:val="004520F0"/>
    <w:rsid w:val="00452256"/>
    <w:rsid w:val="00465FE7"/>
    <w:rsid w:val="00474FC9"/>
    <w:rsid w:val="00476BCE"/>
    <w:rsid w:val="00477A41"/>
    <w:rsid w:val="00491972"/>
    <w:rsid w:val="00497B3C"/>
    <w:rsid w:val="004A4CFB"/>
    <w:rsid w:val="004B5E29"/>
    <w:rsid w:val="004C3E77"/>
    <w:rsid w:val="004C562E"/>
    <w:rsid w:val="004D433D"/>
    <w:rsid w:val="004E25A2"/>
    <w:rsid w:val="004E5B1E"/>
    <w:rsid w:val="004F4749"/>
    <w:rsid w:val="005103BC"/>
    <w:rsid w:val="0052776D"/>
    <w:rsid w:val="00543920"/>
    <w:rsid w:val="00552EB3"/>
    <w:rsid w:val="00560590"/>
    <w:rsid w:val="00563F0A"/>
    <w:rsid w:val="00582187"/>
    <w:rsid w:val="0058625F"/>
    <w:rsid w:val="0059382D"/>
    <w:rsid w:val="00594482"/>
    <w:rsid w:val="005A0F9E"/>
    <w:rsid w:val="005A7C96"/>
    <w:rsid w:val="005B01BA"/>
    <w:rsid w:val="005B2874"/>
    <w:rsid w:val="005B3042"/>
    <w:rsid w:val="005B6F4F"/>
    <w:rsid w:val="005C028F"/>
    <w:rsid w:val="006078BB"/>
    <w:rsid w:val="00611DF4"/>
    <w:rsid w:val="00625387"/>
    <w:rsid w:val="00635974"/>
    <w:rsid w:val="00637440"/>
    <w:rsid w:val="00653403"/>
    <w:rsid w:val="00655639"/>
    <w:rsid w:val="0066695B"/>
    <w:rsid w:val="006810C0"/>
    <w:rsid w:val="00683D3C"/>
    <w:rsid w:val="006846AA"/>
    <w:rsid w:val="00686236"/>
    <w:rsid w:val="006960A9"/>
    <w:rsid w:val="006A0EF1"/>
    <w:rsid w:val="006A3946"/>
    <w:rsid w:val="006C6CDE"/>
    <w:rsid w:val="006C74E2"/>
    <w:rsid w:val="006D0F4E"/>
    <w:rsid w:val="006D2BE1"/>
    <w:rsid w:val="006D3994"/>
    <w:rsid w:val="006D4AA6"/>
    <w:rsid w:val="006D6A29"/>
    <w:rsid w:val="006E00B6"/>
    <w:rsid w:val="006E16F6"/>
    <w:rsid w:val="007009F8"/>
    <w:rsid w:val="00710215"/>
    <w:rsid w:val="00720440"/>
    <w:rsid w:val="00720A24"/>
    <w:rsid w:val="00737EE7"/>
    <w:rsid w:val="007458E1"/>
    <w:rsid w:val="0075064B"/>
    <w:rsid w:val="0075375B"/>
    <w:rsid w:val="00761C9F"/>
    <w:rsid w:val="00766CCB"/>
    <w:rsid w:val="007715B4"/>
    <w:rsid w:val="00774603"/>
    <w:rsid w:val="00783F22"/>
    <w:rsid w:val="00790B8A"/>
    <w:rsid w:val="007B391F"/>
    <w:rsid w:val="007C79EB"/>
    <w:rsid w:val="007D1AF1"/>
    <w:rsid w:val="007D5833"/>
    <w:rsid w:val="007E4EDB"/>
    <w:rsid w:val="007F5BF3"/>
    <w:rsid w:val="0081213F"/>
    <w:rsid w:val="00823C08"/>
    <w:rsid w:val="00823E1F"/>
    <w:rsid w:val="00834167"/>
    <w:rsid w:val="00840A10"/>
    <w:rsid w:val="00850D0A"/>
    <w:rsid w:val="00854529"/>
    <w:rsid w:val="0085555B"/>
    <w:rsid w:val="00860113"/>
    <w:rsid w:val="008610A6"/>
    <w:rsid w:val="00862FF4"/>
    <w:rsid w:val="00867BBD"/>
    <w:rsid w:val="00872D25"/>
    <w:rsid w:val="00874503"/>
    <w:rsid w:val="00881896"/>
    <w:rsid w:val="00884216"/>
    <w:rsid w:val="008929F9"/>
    <w:rsid w:val="008A4434"/>
    <w:rsid w:val="008B5F99"/>
    <w:rsid w:val="008C5F79"/>
    <w:rsid w:val="008C7444"/>
    <w:rsid w:val="008D6D4B"/>
    <w:rsid w:val="008E374A"/>
    <w:rsid w:val="008F2485"/>
    <w:rsid w:val="008F3992"/>
    <w:rsid w:val="008F3C5F"/>
    <w:rsid w:val="009000B1"/>
    <w:rsid w:val="00903D32"/>
    <w:rsid w:val="009045C1"/>
    <w:rsid w:val="00905751"/>
    <w:rsid w:val="00916A96"/>
    <w:rsid w:val="009175C5"/>
    <w:rsid w:val="00930FC8"/>
    <w:rsid w:val="009337E6"/>
    <w:rsid w:val="0094215F"/>
    <w:rsid w:val="009540DD"/>
    <w:rsid w:val="00965232"/>
    <w:rsid w:val="00976EE5"/>
    <w:rsid w:val="009779D9"/>
    <w:rsid w:val="00977E9B"/>
    <w:rsid w:val="0098208C"/>
    <w:rsid w:val="00984762"/>
    <w:rsid w:val="00984FB6"/>
    <w:rsid w:val="00997F07"/>
    <w:rsid w:val="009B4D07"/>
    <w:rsid w:val="009C0FB7"/>
    <w:rsid w:val="009E7FA6"/>
    <w:rsid w:val="009F41F3"/>
    <w:rsid w:val="009F51E6"/>
    <w:rsid w:val="009F66AA"/>
    <w:rsid w:val="00A071E9"/>
    <w:rsid w:val="00A11E24"/>
    <w:rsid w:val="00A12CBA"/>
    <w:rsid w:val="00A256B2"/>
    <w:rsid w:val="00A33FF1"/>
    <w:rsid w:val="00A34AA2"/>
    <w:rsid w:val="00A5349B"/>
    <w:rsid w:val="00A54B56"/>
    <w:rsid w:val="00A55CD7"/>
    <w:rsid w:val="00A60A40"/>
    <w:rsid w:val="00A62EC5"/>
    <w:rsid w:val="00A6582D"/>
    <w:rsid w:val="00A65953"/>
    <w:rsid w:val="00A9739E"/>
    <w:rsid w:val="00AA53CF"/>
    <w:rsid w:val="00AA7C4C"/>
    <w:rsid w:val="00AA7FCA"/>
    <w:rsid w:val="00AC402B"/>
    <w:rsid w:val="00AC440D"/>
    <w:rsid w:val="00AC61BF"/>
    <w:rsid w:val="00AD1613"/>
    <w:rsid w:val="00AD1F11"/>
    <w:rsid w:val="00AD79CA"/>
    <w:rsid w:val="00AE1FD7"/>
    <w:rsid w:val="00AE3EC2"/>
    <w:rsid w:val="00AE5A74"/>
    <w:rsid w:val="00AE785F"/>
    <w:rsid w:val="00AF4EF8"/>
    <w:rsid w:val="00B0011E"/>
    <w:rsid w:val="00B1311E"/>
    <w:rsid w:val="00B201C3"/>
    <w:rsid w:val="00B317DF"/>
    <w:rsid w:val="00B31A95"/>
    <w:rsid w:val="00B366A2"/>
    <w:rsid w:val="00B474D8"/>
    <w:rsid w:val="00B51B10"/>
    <w:rsid w:val="00B62DB8"/>
    <w:rsid w:val="00B715D0"/>
    <w:rsid w:val="00B91311"/>
    <w:rsid w:val="00B953AF"/>
    <w:rsid w:val="00BA1AB2"/>
    <w:rsid w:val="00BA25E2"/>
    <w:rsid w:val="00BC68CE"/>
    <w:rsid w:val="00BD24EA"/>
    <w:rsid w:val="00BD43FE"/>
    <w:rsid w:val="00BD6E62"/>
    <w:rsid w:val="00BF0DFF"/>
    <w:rsid w:val="00C112EA"/>
    <w:rsid w:val="00C171A3"/>
    <w:rsid w:val="00C613CD"/>
    <w:rsid w:val="00C62159"/>
    <w:rsid w:val="00C702C6"/>
    <w:rsid w:val="00C805E1"/>
    <w:rsid w:val="00C858C2"/>
    <w:rsid w:val="00CA0D2B"/>
    <w:rsid w:val="00CA1F57"/>
    <w:rsid w:val="00CA4230"/>
    <w:rsid w:val="00CA755A"/>
    <w:rsid w:val="00CA7CEC"/>
    <w:rsid w:val="00CB1AA7"/>
    <w:rsid w:val="00CC063D"/>
    <w:rsid w:val="00CC439A"/>
    <w:rsid w:val="00D01B23"/>
    <w:rsid w:val="00D2186B"/>
    <w:rsid w:val="00D22512"/>
    <w:rsid w:val="00D42158"/>
    <w:rsid w:val="00D5213D"/>
    <w:rsid w:val="00D557F5"/>
    <w:rsid w:val="00D563DF"/>
    <w:rsid w:val="00D81435"/>
    <w:rsid w:val="00D81619"/>
    <w:rsid w:val="00D8552A"/>
    <w:rsid w:val="00D8598B"/>
    <w:rsid w:val="00D9319F"/>
    <w:rsid w:val="00DA0832"/>
    <w:rsid w:val="00DA4514"/>
    <w:rsid w:val="00DB36F2"/>
    <w:rsid w:val="00DB44BE"/>
    <w:rsid w:val="00DC131B"/>
    <w:rsid w:val="00DC2885"/>
    <w:rsid w:val="00DC5CD9"/>
    <w:rsid w:val="00DD3B72"/>
    <w:rsid w:val="00DE0214"/>
    <w:rsid w:val="00DE59D0"/>
    <w:rsid w:val="00DF23B8"/>
    <w:rsid w:val="00E00C14"/>
    <w:rsid w:val="00E4714A"/>
    <w:rsid w:val="00E52652"/>
    <w:rsid w:val="00E560C5"/>
    <w:rsid w:val="00E6384E"/>
    <w:rsid w:val="00E63FD8"/>
    <w:rsid w:val="00E70678"/>
    <w:rsid w:val="00E70E35"/>
    <w:rsid w:val="00E72873"/>
    <w:rsid w:val="00E742C7"/>
    <w:rsid w:val="00E806C3"/>
    <w:rsid w:val="00E96340"/>
    <w:rsid w:val="00EA1907"/>
    <w:rsid w:val="00EA7EEE"/>
    <w:rsid w:val="00EB0039"/>
    <w:rsid w:val="00EB5142"/>
    <w:rsid w:val="00EC71AE"/>
    <w:rsid w:val="00F2371B"/>
    <w:rsid w:val="00F34B4D"/>
    <w:rsid w:val="00F5178B"/>
    <w:rsid w:val="00F548C7"/>
    <w:rsid w:val="00F61796"/>
    <w:rsid w:val="00F740BA"/>
    <w:rsid w:val="00F77D3A"/>
    <w:rsid w:val="00F87098"/>
    <w:rsid w:val="00F87CBE"/>
    <w:rsid w:val="00F97CE1"/>
    <w:rsid w:val="00FC0CA9"/>
    <w:rsid w:val="00FD219C"/>
    <w:rsid w:val="00FD2FE7"/>
    <w:rsid w:val="00FD3522"/>
    <w:rsid w:val="00FD4FDE"/>
    <w:rsid w:val="00FD5551"/>
    <w:rsid w:val="00FD6C2A"/>
    <w:rsid w:val="00FD7C40"/>
    <w:rsid w:val="00FE1C90"/>
    <w:rsid w:val="00FE2E4E"/>
    <w:rsid w:val="00FE7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374F4"/>
  <w15:docId w15:val="{676CD98A-8A28-4E39-8A60-37ADFAB4A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54529"/>
    <w:pPr>
      <w:spacing w:after="0" w:line="240" w:lineRule="auto"/>
    </w:pPr>
  </w:style>
  <w:style w:type="character" w:customStyle="1" w:styleId="NoSpacingChar">
    <w:name w:val="No Spacing Char"/>
    <w:basedOn w:val="DefaultParagraphFont"/>
    <w:link w:val="NoSpacing"/>
    <w:uiPriority w:val="1"/>
    <w:rsid w:val="00854529"/>
  </w:style>
  <w:style w:type="paragraph" w:styleId="BalloonText">
    <w:name w:val="Balloon Text"/>
    <w:basedOn w:val="Normal"/>
    <w:link w:val="BalloonTextChar"/>
    <w:uiPriority w:val="99"/>
    <w:semiHidden/>
    <w:unhideWhenUsed/>
    <w:rsid w:val="008545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4529"/>
    <w:rPr>
      <w:rFonts w:ascii="Tahoma" w:hAnsi="Tahoma" w:cs="Tahoma"/>
      <w:sz w:val="16"/>
      <w:szCs w:val="16"/>
    </w:rPr>
  </w:style>
  <w:style w:type="paragraph" w:styleId="Title">
    <w:name w:val="Title"/>
    <w:basedOn w:val="Normal"/>
    <w:next w:val="Normal"/>
    <w:link w:val="TitleChar"/>
    <w:uiPriority w:val="10"/>
    <w:qFormat/>
    <w:rsid w:val="0063744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37440"/>
    <w:rPr>
      <w:rFonts w:asciiTheme="majorHAnsi" w:eastAsiaTheme="majorEastAsia" w:hAnsiTheme="majorHAnsi" w:cstheme="majorBidi"/>
      <w:color w:val="17365D" w:themeColor="text2" w:themeShade="BF"/>
      <w:spacing w:val="5"/>
      <w:kern w:val="28"/>
      <w:sz w:val="52"/>
      <w:szCs w:val="52"/>
    </w:rPr>
  </w:style>
  <w:style w:type="character" w:styleId="PlaceholderText">
    <w:name w:val="Placeholder Text"/>
    <w:basedOn w:val="DefaultParagraphFont"/>
    <w:uiPriority w:val="99"/>
    <w:semiHidden/>
    <w:rsid w:val="009337E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image" Target="media/image30.wmf"/><Relationship Id="rId68" Type="http://schemas.openxmlformats.org/officeDocument/2006/relationships/oleObject" Target="embeddings/oleObject33.bin"/><Relationship Id="rId84" Type="http://schemas.openxmlformats.org/officeDocument/2006/relationships/oleObject" Target="embeddings/oleObject42.bin"/><Relationship Id="rId89" Type="http://schemas.openxmlformats.org/officeDocument/2006/relationships/image" Target="media/image42.wmf"/><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oleObject" Target="embeddings/oleObject28.bin"/><Relationship Id="rId74" Type="http://schemas.openxmlformats.org/officeDocument/2006/relationships/oleObject" Target="embeddings/oleObject36.bin"/><Relationship Id="rId79" Type="http://schemas.openxmlformats.org/officeDocument/2006/relationships/image" Target="media/image37.wmf"/><Relationship Id="rId102" Type="http://schemas.openxmlformats.org/officeDocument/2006/relationships/theme" Target="theme/theme1.xml"/><Relationship Id="rId5" Type="http://schemas.openxmlformats.org/officeDocument/2006/relationships/oleObject" Target="embeddings/oleObject1.bin"/><Relationship Id="rId90" Type="http://schemas.openxmlformats.org/officeDocument/2006/relationships/oleObject" Target="embeddings/oleObject45.bin"/><Relationship Id="rId95" Type="http://schemas.openxmlformats.org/officeDocument/2006/relationships/image" Target="media/image45.wmf"/><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oleObject" Target="embeddings/oleObject31.bin"/><Relationship Id="rId69" Type="http://schemas.openxmlformats.org/officeDocument/2006/relationships/image" Target="media/image33.wmf"/><Relationship Id="rId80" Type="http://schemas.openxmlformats.org/officeDocument/2006/relationships/oleObject" Target="embeddings/oleObject40.bin"/><Relationship Id="rId85" Type="http://schemas.openxmlformats.org/officeDocument/2006/relationships/image" Target="media/image40.wmf"/><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oleObject" Target="embeddings/oleObject30.bin"/><Relationship Id="rId70" Type="http://schemas.openxmlformats.org/officeDocument/2006/relationships/oleObject" Target="embeddings/oleObject34.bin"/><Relationship Id="rId75" Type="http://schemas.openxmlformats.org/officeDocument/2006/relationships/image" Target="media/image36.wmf"/><Relationship Id="rId83" Type="http://schemas.openxmlformats.org/officeDocument/2006/relationships/image" Target="media/image39.wmf"/><Relationship Id="rId88" Type="http://schemas.openxmlformats.org/officeDocument/2006/relationships/oleObject" Target="embeddings/oleObject44.bin"/><Relationship Id="rId91" Type="http://schemas.openxmlformats.org/officeDocument/2006/relationships/image" Target="media/image43.wmf"/><Relationship Id="rId96" Type="http://schemas.openxmlformats.org/officeDocument/2006/relationships/oleObject" Target="embeddings/oleObject48.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oleObject" Target="embeddings/oleObject29.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9.bin"/><Relationship Id="rId81" Type="http://schemas.openxmlformats.org/officeDocument/2006/relationships/image" Target="media/image38.wmf"/><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image" Target="media/image47.wmf"/><Relationship Id="rId101"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png"/><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oleObject" Target="embeddings/oleObject37.bin"/><Relationship Id="rId97" Type="http://schemas.openxmlformats.org/officeDocument/2006/relationships/image" Target="media/image46.wmf"/><Relationship Id="rId7" Type="http://schemas.openxmlformats.org/officeDocument/2006/relationships/oleObject" Target="embeddings/oleObject2.bin"/><Relationship Id="rId71" Type="http://schemas.openxmlformats.org/officeDocument/2006/relationships/image" Target="media/image34.wmf"/><Relationship Id="rId92" Type="http://schemas.openxmlformats.org/officeDocument/2006/relationships/oleObject" Target="embeddings/oleObject46.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oleObject" Target="embeddings/oleObject32.bin"/><Relationship Id="rId87" Type="http://schemas.openxmlformats.org/officeDocument/2006/relationships/image" Target="media/image41.wmf"/><Relationship Id="rId61" Type="http://schemas.openxmlformats.org/officeDocument/2006/relationships/image" Target="media/image29.wmf"/><Relationship Id="rId82" Type="http://schemas.openxmlformats.org/officeDocument/2006/relationships/oleObject" Target="embeddings/oleObject41.bin"/><Relationship Id="rId19" Type="http://schemas.openxmlformats.org/officeDocument/2006/relationships/oleObject" Target="embeddings/oleObject8.bin"/><Relationship Id="rId14" Type="http://schemas.openxmlformats.org/officeDocument/2006/relationships/image" Target="media/image6.png"/><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8.bin"/><Relationship Id="rId100" Type="http://schemas.openxmlformats.org/officeDocument/2006/relationships/oleObject" Target="embeddings/oleObject50.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oleObject" Target="embeddings/oleObject35.bin"/><Relationship Id="rId93" Type="http://schemas.openxmlformats.org/officeDocument/2006/relationships/image" Target="media/image44.wmf"/><Relationship Id="rId98" Type="http://schemas.openxmlformats.org/officeDocument/2006/relationships/oleObject" Target="embeddings/oleObject49.bin"/><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6081</TotalTime>
  <Pages>1</Pages>
  <Words>1739</Words>
  <Characters>9915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163</cp:revision>
  <dcterms:created xsi:type="dcterms:W3CDTF">2016-01-26T06:01:00Z</dcterms:created>
  <dcterms:modified xsi:type="dcterms:W3CDTF">2025-09-07T21:39:00Z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